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5B0E" w:rsidRDefault="002925CD">
      <w:pPr>
        <w:spacing w:line="360" w:lineRule="auto"/>
        <w:jc w:val="center"/>
      </w:pPr>
      <w:bookmarkStart w:id="0" w:name="_GoBack"/>
      <w:bookmarkEnd w:id="0"/>
      <w:r>
        <w:rPr>
          <w:noProof/>
        </w:rPr>
        <w:drawing>
          <wp:inline distT="0" distB="0" distL="0" distR="0">
            <wp:extent cx="2438400" cy="138112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438400" cy="1381125"/>
                    </a:xfrm>
                    <a:prstGeom prst="rect">
                      <a:avLst/>
                    </a:prstGeom>
                    <a:ln/>
                  </pic:spPr>
                </pic:pic>
              </a:graphicData>
            </a:graphic>
          </wp:inline>
        </w:drawing>
      </w:r>
    </w:p>
    <w:p w:rsidR="007F5B0E" w:rsidRDefault="002925CD">
      <w:pPr>
        <w:spacing w:line="360" w:lineRule="auto"/>
        <w:jc w:val="both"/>
      </w:pPr>
      <w:r>
        <w:rPr>
          <w:rFonts w:ascii="Arial" w:eastAsia="Arial" w:hAnsi="Arial" w:cs="Arial"/>
          <w:b/>
          <w:sz w:val="28"/>
          <w:szCs w:val="28"/>
        </w:rPr>
        <w:t>Conseil Municipal du 17 décembre 2015</w:t>
      </w:r>
    </w:p>
    <w:p w:rsidR="007F5B0E" w:rsidRDefault="002925CD">
      <w:pPr>
        <w:spacing w:line="360" w:lineRule="auto"/>
        <w:jc w:val="both"/>
      </w:pPr>
      <w:r>
        <w:rPr>
          <w:rFonts w:ascii="Arial" w:eastAsia="Arial" w:hAnsi="Arial" w:cs="Arial"/>
          <w:b/>
          <w:sz w:val="28"/>
          <w:szCs w:val="28"/>
        </w:rPr>
        <w:t>Point B : ZAC Ivry Confluences</w:t>
      </w:r>
    </w:p>
    <w:p w:rsidR="007F5B0E" w:rsidRDefault="002925CD">
      <w:pPr>
        <w:numPr>
          <w:ilvl w:val="0"/>
          <w:numId w:val="2"/>
        </w:numPr>
        <w:spacing w:line="360" w:lineRule="auto"/>
        <w:ind w:hanging="360"/>
        <w:jc w:val="both"/>
        <w:rPr>
          <w:rFonts w:ascii="Arial" w:eastAsia="Arial" w:hAnsi="Arial" w:cs="Arial"/>
          <w:b/>
          <w:sz w:val="28"/>
          <w:szCs w:val="28"/>
        </w:rPr>
      </w:pPr>
      <w:r>
        <w:rPr>
          <w:rFonts w:ascii="Arial" w:eastAsia="Arial" w:hAnsi="Arial" w:cs="Arial"/>
          <w:b/>
          <w:sz w:val="28"/>
          <w:szCs w:val="28"/>
        </w:rPr>
        <w:t>Point d’étape annuel (Bilan 2015) Information</w:t>
      </w:r>
    </w:p>
    <w:p w:rsidR="007F5B0E" w:rsidRDefault="002925CD">
      <w:pPr>
        <w:numPr>
          <w:ilvl w:val="0"/>
          <w:numId w:val="2"/>
        </w:numPr>
        <w:spacing w:line="360" w:lineRule="auto"/>
        <w:ind w:hanging="360"/>
        <w:jc w:val="both"/>
        <w:rPr>
          <w:rFonts w:ascii="Arial" w:eastAsia="Arial" w:hAnsi="Arial" w:cs="Arial"/>
          <w:b/>
          <w:sz w:val="28"/>
          <w:szCs w:val="28"/>
        </w:rPr>
      </w:pPr>
      <w:r>
        <w:rPr>
          <w:rFonts w:ascii="Arial" w:eastAsia="Arial" w:hAnsi="Arial" w:cs="Arial"/>
          <w:b/>
          <w:sz w:val="28"/>
          <w:szCs w:val="28"/>
        </w:rPr>
        <w:t>Compte-rendu annuel du concessionnaire à la Collectivité</w:t>
      </w:r>
    </w:p>
    <w:p w:rsidR="007F5B0E" w:rsidRDefault="002925CD">
      <w:pPr>
        <w:spacing w:line="360" w:lineRule="auto"/>
        <w:jc w:val="both"/>
      </w:pPr>
      <w:r>
        <w:rPr>
          <w:rFonts w:ascii="Arial" w:eastAsia="Arial" w:hAnsi="Arial" w:cs="Arial"/>
          <w:b/>
          <w:sz w:val="28"/>
          <w:szCs w:val="28"/>
        </w:rPr>
        <w:t xml:space="preserve">Intervention de Mehdy Belabbas au nom du groupe EELV. </w:t>
      </w:r>
    </w:p>
    <w:p w:rsidR="007F5B0E" w:rsidRDefault="007F5B0E">
      <w:pPr>
        <w:spacing w:line="360" w:lineRule="auto"/>
        <w:jc w:val="both"/>
      </w:pP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Monsieur Le Maire, </w:t>
      </w:r>
    </w:p>
    <w:p w:rsidR="007F5B0E" w:rsidRDefault="002925CD">
      <w:pPr>
        <w:spacing w:line="360" w:lineRule="auto"/>
        <w:jc w:val="both"/>
      </w:pPr>
      <w:r>
        <w:rPr>
          <w:rFonts w:ascii="Arial" w:eastAsia="Arial" w:hAnsi="Arial" w:cs="Arial"/>
          <w:sz w:val="28"/>
          <w:szCs w:val="28"/>
        </w:rPr>
        <w:t xml:space="preserve">Mesdames et Messieurs,  </w:t>
      </w:r>
    </w:p>
    <w:p w:rsidR="007F5B0E" w:rsidRDefault="002925CD">
      <w:pPr>
        <w:spacing w:line="360" w:lineRule="auto"/>
        <w:jc w:val="both"/>
      </w:pPr>
      <w:r>
        <w:rPr>
          <w:rFonts w:ascii="Arial" w:eastAsia="Arial" w:hAnsi="Arial" w:cs="Arial"/>
          <w:sz w:val="28"/>
          <w:szCs w:val="28"/>
        </w:rPr>
        <w:t xml:space="preserve">Mes cher-e-s collègues,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Merci cher Romain pour ta présentation à la fois précise, claire et concise.</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Comme vous le savez, la zone d'aménagement concerté (ZAC) d’ « Ivry Confluences » est </w:t>
      </w:r>
      <w:r w:rsidR="00246069">
        <w:rPr>
          <w:rFonts w:ascii="Arial" w:eastAsia="Arial" w:hAnsi="Arial" w:cs="Arial"/>
          <w:sz w:val="28"/>
          <w:szCs w:val="28"/>
        </w:rPr>
        <w:t>l’</w:t>
      </w:r>
      <w:r>
        <w:rPr>
          <w:rFonts w:ascii="Arial" w:eastAsia="Arial" w:hAnsi="Arial" w:cs="Arial"/>
          <w:sz w:val="28"/>
          <w:szCs w:val="28"/>
        </w:rPr>
        <w:t xml:space="preserve">un des plus gros projets </w:t>
      </w:r>
      <w:r w:rsidR="00246069">
        <w:rPr>
          <w:rFonts w:ascii="Arial" w:eastAsia="Arial" w:hAnsi="Arial" w:cs="Arial"/>
          <w:sz w:val="28"/>
          <w:szCs w:val="28"/>
        </w:rPr>
        <w:t xml:space="preserve">d’urbanisme </w:t>
      </w:r>
      <w:r>
        <w:rPr>
          <w:rFonts w:ascii="Arial" w:eastAsia="Arial" w:hAnsi="Arial" w:cs="Arial"/>
          <w:sz w:val="28"/>
          <w:szCs w:val="28"/>
        </w:rPr>
        <w:t xml:space="preserve">franciliens de ces dernières années. D'ici à 2025, </w:t>
      </w:r>
      <w:r w:rsidR="00246069">
        <w:rPr>
          <w:rFonts w:ascii="Arial" w:eastAsia="Arial" w:hAnsi="Arial" w:cs="Arial"/>
          <w:sz w:val="28"/>
          <w:szCs w:val="28"/>
        </w:rPr>
        <w:t xml:space="preserve">c’est </w:t>
      </w:r>
      <w:r>
        <w:rPr>
          <w:rFonts w:ascii="Arial" w:eastAsia="Arial" w:hAnsi="Arial" w:cs="Arial"/>
          <w:sz w:val="28"/>
          <w:szCs w:val="28"/>
        </w:rPr>
        <w:t xml:space="preserve">un nouveau quartier </w:t>
      </w:r>
      <w:r w:rsidR="00371F77">
        <w:rPr>
          <w:rFonts w:ascii="Arial" w:eastAsia="Arial" w:hAnsi="Arial" w:cs="Arial"/>
          <w:sz w:val="28"/>
          <w:szCs w:val="28"/>
        </w:rPr>
        <w:t>qui va naî</w:t>
      </w:r>
      <w:r w:rsidR="00246069">
        <w:rPr>
          <w:rFonts w:ascii="Arial" w:eastAsia="Arial" w:hAnsi="Arial" w:cs="Arial"/>
          <w:sz w:val="28"/>
          <w:szCs w:val="28"/>
        </w:rPr>
        <w:t xml:space="preserve">tre </w:t>
      </w:r>
      <w:r>
        <w:rPr>
          <w:rFonts w:ascii="Arial" w:eastAsia="Arial" w:hAnsi="Arial" w:cs="Arial"/>
          <w:sz w:val="28"/>
          <w:szCs w:val="28"/>
        </w:rPr>
        <w:t xml:space="preserve">sur </w:t>
      </w:r>
      <w:r w:rsidR="00246069">
        <w:rPr>
          <w:rFonts w:ascii="Arial" w:eastAsia="Arial" w:hAnsi="Arial" w:cs="Arial"/>
          <w:sz w:val="28"/>
          <w:szCs w:val="28"/>
        </w:rPr>
        <w:t xml:space="preserve">près </w:t>
      </w:r>
      <w:r>
        <w:rPr>
          <w:rFonts w:ascii="Arial" w:eastAsia="Arial" w:hAnsi="Arial" w:cs="Arial"/>
          <w:sz w:val="28"/>
          <w:szCs w:val="28"/>
        </w:rPr>
        <w:t>145 hectares avec 1,3 m</w:t>
      </w:r>
      <w:r w:rsidR="00246069">
        <w:rPr>
          <w:rFonts w:ascii="Arial" w:eastAsia="Arial" w:hAnsi="Arial" w:cs="Arial"/>
          <w:sz w:val="28"/>
          <w:szCs w:val="28"/>
        </w:rPr>
        <w:t xml:space="preserve">illion de mètres carrés de bâti. </w:t>
      </w:r>
      <w:r>
        <w:rPr>
          <w:rFonts w:ascii="Arial" w:eastAsia="Arial" w:hAnsi="Arial" w:cs="Arial"/>
          <w:sz w:val="28"/>
          <w:szCs w:val="28"/>
        </w:rPr>
        <w:t>Ainsi, c’est le quart de notre ville qui verra son visage remodelé en profondeur.</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Cette ZAC s’est donnée pour ambition d’accueillir 10 % d'équipements publics, 40 % d'activités économiques (bureaux, commerces), et 50 % de logements (dont la moitié </w:t>
      </w:r>
      <w:r w:rsidRPr="00602564">
        <w:rPr>
          <w:rFonts w:ascii="Arial" w:eastAsia="Arial" w:hAnsi="Arial" w:cs="Arial"/>
          <w:color w:val="auto"/>
          <w:sz w:val="28"/>
          <w:szCs w:val="28"/>
        </w:rPr>
        <w:t>en</w:t>
      </w:r>
      <w:r>
        <w:rPr>
          <w:rFonts w:ascii="Arial" w:eastAsia="Arial" w:hAnsi="Arial" w:cs="Arial"/>
          <w:sz w:val="28"/>
          <w:szCs w:val="28"/>
        </w:rPr>
        <w:t xml:space="preserve"> logement social).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Ce projet revêt donc, par son ampleur, une importance stratégique pour l’avenir de notre commune.</w:t>
      </w:r>
    </w:p>
    <w:p w:rsidR="007F5B0E" w:rsidRDefault="007F5B0E">
      <w:pPr>
        <w:spacing w:line="360" w:lineRule="auto"/>
        <w:jc w:val="both"/>
      </w:pPr>
    </w:p>
    <w:p w:rsidR="007F5B0E" w:rsidRDefault="00602564">
      <w:pPr>
        <w:spacing w:line="360" w:lineRule="auto"/>
        <w:jc w:val="both"/>
      </w:pPr>
      <w:r>
        <w:rPr>
          <w:rFonts w:ascii="Arial" w:eastAsia="Arial" w:hAnsi="Arial" w:cs="Arial"/>
          <w:sz w:val="28"/>
          <w:szCs w:val="28"/>
        </w:rPr>
        <w:t>Deux types de documents nous sont présentés ce soir</w:t>
      </w:r>
      <w:r w:rsidR="002925CD">
        <w:rPr>
          <w:rFonts w:ascii="Arial" w:eastAsia="Arial" w:hAnsi="Arial" w:cs="Arial"/>
          <w:sz w:val="28"/>
          <w:szCs w:val="28"/>
        </w:rPr>
        <w:t xml:space="preserve"> : </w:t>
      </w:r>
    </w:p>
    <w:p w:rsidR="007F5B0E" w:rsidRDefault="002925CD">
      <w:pPr>
        <w:numPr>
          <w:ilvl w:val="0"/>
          <w:numId w:val="1"/>
        </w:numPr>
        <w:spacing w:line="360" w:lineRule="auto"/>
        <w:ind w:hanging="360"/>
        <w:jc w:val="both"/>
        <w:rPr>
          <w:sz w:val="28"/>
          <w:szCs w:val="28"/>
        </w:rPr>
      </w:pPr>
      <w:r>
        <w:rPr>
          <w:rFonts w:ascii="Arial" w:eastAsia="Arial" w:hAnsi="Arial" w:cs="Arial"/>
          <w:sz w:val="28"/>
          <w:szCs w:val="28"/>
        </w:rPr>
        <w:t>un document juridique obligatoire, le Compte-rendu annuel 2014 du concessionnaire à la Collectivité (CR</w:t>
      </w:r>
      <w:r w:rsidR="00246069">
        <w:rPr>
          <w:rFonts w:ascii="Arial" w:eastAsia="Arial" w:hAnsi="Arial" w:cs="Arial"/>
          <w:sz w:val="28"/>
          <w:szCs w:val="28"/>
        </w:rPr>
        <w:t>ACL) réalisé par  Sadev 94. C’</w:t>
      </w:r>
      <w:r>
        <w:rPr>
          <w:rFonts w:ascii="Arial" w:eastAsia="Arial" w:hAnsi="Arial" w:cs="Arial"/>
          <w:sz w:val="28"/>
          <w:szCs w:val="28"/>
        </w:rPr>
        <w:t>est un instrument comptable</w:t>
      </w:r>
      <w:r w:rsidR="00246069">
        <w:rPr>
          <w:rFonts w:ascii="Arial" w:eastAsia="Arial" w:hAnsi="Arial" w:cs="Arial"/>
          <w:sz w:val="28"/>
          <w:szCs w:val="28"/>
        </w:rPr>
        <w:t>,</w:t>
      </w:r>
      <w:r>
        <w:rPr>
          <w:rFonts w:ascii="Arial" w:eastAsia="Arial" w:hAnsi="Arial" w:cs="Arial"/>
          <w:sz w:val="28"/>
          <w:szCs w:val="28"/>
        </w:rPr>
        <w:t xml:space="preserve"> essentiellement technique comportant un bilan provisionnel, un plan de trésorerie et un tableau des acquisitions et cessions réalisées.</w:t>
      </w:r>
    </w:p>
    <w:p w:rsidR="007F5B0E" w:rsidRDefault="002925CD">
      <w:pPr>
        <w:numPr>
          <w:ilvl w:val="0"/>
          <w:numId w:val="1"/>
        </w:numPr>
        <w:spacing w:line="360" w:lineRule="auto"/>
        <w:ind w:hanging="360"/>
        <w:jc w:val="both"/>
        <w:rPr>
          <w:sz w:val="28"/>
          <w:szCs w:val="28"/>
        </w:rPr>
      </w:pPr>
      <w:r>
        <w:rPr>
          <w:rFonts w:ascii="Arial" w:eastAsia="Arial" w:hAnsi="Arial" w:cs="Arial"/>
          <w:sz w:val="28"/>
          <w:szCs w:val="28"/>
        </w:rPr>
        <w:t>Un document réalisé par les services de la Ville présentant un point d’étape annuel. Ce bilan 2015 se caractérise par une dimension plus analytique et prospective.</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L’étude de ce bilan 2015</w:t>
      </w:r>
      <w:r w:rsidR="00A808F8">
        <w:rPr>
          <w:rFonts w:ascii="Arial" w:eastAsia="Arial" w:hAnsi="Arial" w:cs="Arial"/>
          <w:sz w:val="28"/>
          <w:szCs w:val="28"/>
        </w:rPr>
        <w:t>,</w:t>
      </w:r>
      <w:r>
        <w:rPr>
          <w:rFonts w:ascii="Arial" w:eastAsia="Arial" w:hAnsi="Arial" w:cs="Arial"/>
          <w:sz w:val="28"/>
          <w:szCs w:val="28"/>
        </w:rPr>
        <w:t xml:space="preserve"> nous permet donc d’avoir une photographie assez claire de l’état d’avancement du projet et des problématiques liées à ce dernier.</w:t>
      </w:r>
    </w:p>
    <w:p w:rsidR="007F5B0E" w:rsidRDefault="007F5B0E">
      <w:pPr>
        <w:spacing w:line="360" w:lineRule="auto"/>
        <w:jc w:val="both"/>
      </w:pPr>
    </w:p>
    <w:p w:rsidR="007F5B0E" w:rsidRDefault="00C4790B">
      <w:pPr>
        <w:spacing w:line="360" w:lineRule="auto"/>
        <w:jc w:val="both"/>
      </w:pPr>
      <w:r>
        <w:rPr>
          <w:rFonts w:ascii="Arial" w:eastAsia="Arial" w:hAnsi="Arial" w:cs="Arial"/>
          <w:sz w:val="28"/>
          <w:szCs w:val="28"/>
        </w:rPr>
        <w:t>Aussi, nos</w:t>
      </w:r>
      <w:r w:rsidR="002925CD">
        <w:rPr>
          <w:rFonts w:ascii="Arial" w:eastAsia="Arial" w:hAnsi="Arial" w:cs="Arial"/>
          <w:sz w:val="28"/>
          <w:szCs w:val="28"/>
        </w:rPr>
        <w:t xml:space="preserve"> observations s’articuleront autour de deux perspectives</w:t>
      </w:r>
      <w:r>
        <w:rPr>
          <w:rFonts w:ascii="Arial" w:eastAsia="Arial" w:hAnsi="Arial" w:cs="Arial"/>
          <w:sz w:val="28"/>
          <w:szCs w:val="28"/>
        </w:rPr>
        <w:t xml:space="preserve"> : une perspective </w:t>
      </w:r>
      <w:r w:rsidR="0059648A">
        <w:rPr>
          <w:rFonts w:ascii="Arial" w:eastAsia="Arial" w:hAnsi="Arial" w:cs="Arial"/>
          <w:sz w:val="28"/>
          <w:szCs w:val="28"/>
        </w:rPr>
        <w:t>budgétaire,</w:t>
      </w:r>
      <w:r>
        <w:rPr>
          <w:rFonts w:ascii="Arial" w:eastAsia="Arial" w:hAnsi="Arial" w:cs="Arial"/>
          <w:sz w:val="28"/>
          <w:szCs w:val="28"/>
        </w:rPr>
        <w:t xml:space="preserve"> puis une perspective environnementale</w:t>
      </w:r>
      <w:r w:rsidR="002925CD">
        <w:rPr>
          <w:rFonts w:ascii="Arial" w:eastAsia="Arial" w:hAnsi="Arial" w:cs="Arial"/>
          <w:sz w:val="28"/>
          <w:szCs w:val="28"/>
        </w:rPr>
        <w:t>.</w:t>
      </w:r>
    </w:p>
    <w:p w:rsidR="007F5B0E" w:rsidRDefault="007F5B0E">
      <w:pPr>
        <w:spacing w:line="360" w:lineRule="auto"/>
        <w:jc w:val="both"/>
      </w:pPr>
    </w:p>
    <w:p w:rsidR="007F5B0E" w:rsidRDefault="00354574">
      <w:pPr>
        <w:spacing w:line="360" w:lineRule="auto"/>
        <w:jc w:val="both"/>
      </w:pPr>
      <w:r>
        <w:rPr>
          <w:rFonts w:ascii="Arial" w:eastAsia="Arial" w:hAnsi="Arial" w:cs="Arial"/>
          <w:sz w:val="28"/>
          <w:szCs w:val="28"/>
        </w:rPr>
        <w:t>I/ Dans un contexte marqué par d</w:t>
      </w:r>
      <w:r w:rsidR="00246069">
        <w:rPr>
          <w:rFonts w:ascii="Arial" w:eastAsia="Arial" w:hAnsi="Arial" w:cs="Arial"/>
          <w:sz w:val="28"/>
          <w:szCs w:val="28"/>
        </w:rPr>
        <w:t>e fortes</w:t>
      </w:r>
      <w:r w:rsidR="002925CD">
        <w:rPr>
          <w:rFonts w:ascii="Arial" w:eastAsia="Arial" w:hAnsi="Arial" w:cs="Arial"/>
          <w:sz w:val="28"/>
          <w:szCs w:val="28"/>
        </w:rPr>
        <w:t xml:space="preserve"> contraintes budgétaires</w:t>
      </w:r>
      <w:r w:rsidR="00595FAB">
        <w:rPr>
          <w:rFonts w:ascii="Arial" w:eastAsia="Arial" w:hAnsi="Arial" w:cs="Arial"/>
          <w:sz w:val="28"/>
          <w:szCs w:val="28"/>
        </w:rPr>
        <w:t>, des baisses de dotations et par des incertitudes institutionnelles liées à la mise en place de la Métropole du Grand Paris</w:t>
      </w:r>
      <w:r w:rsidR="002925CD">
        <w:rPr>
          <w:rFonts w:ascii="Arial" w:eastAsia="Arial" w:hAnsi="Arial" w:cs="Arial"/>
          <w:sz w:val="28"/>
          <w:szCs w:val="28"/>
        </w:rPr>
        <w:t xml:space="preserve">, </w:t>
      </w:r>
      <w:r>
        <w:rPr>
          <w:rFonts w:ascii="Arial" w:eastAsia="Arial" w:hAnsi="Arial" w:cs="Arial"/>
          <w:sz w:val="28"/>
          <w:szCs w:val="28"/>
        </w:rPr>
        <w:t xml:space="preserve"> nous devons être particulièrement </w:t>
      </w:r>
      <w:r w:rsidR="002925CD">
        <w:rPr>
          <w:rFonts w:ascii="Arial" w:eastAsia="Arial" w:hAnsi="Arial" w:cs="Arial"/>
          <w:sz w:val="28"/>
          <w:szCs w:val="28"/>
        </w:rPr>
        <w:t xml:space="preserve">attentif  à </w:t>
      </w:r>
      <w:r w:rsidR="00246069">
        <w:rPr>
          <w:rFonts w:ascii="Arial" w:eastAsia="Arial" w:hAnsi="Arial" w:cs="Arial"/>
          <w:sz w:val="28"/>
          <w:szCs w:val="28"/>
        </w:rPr>
        <w:t xml:space="preserve">l’équilibre financier du projet « Ivry Confluence ».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En effet, </w:t>
      </w:r>
      <w:r w:rsidR="00246069">
        <w:rPr>
          <w:rFonts w:ascii="Arial" w:eastAsia="Arial" w:hAnsi="Arial" w:cs="Arial"/>
          <w:sz w:val="28"/>
          <w:szCs w:val="28"/>
        </w:rPr>
        <w:t>une partie de l’équilibre financier de la ZAC dépend de la commercialisation de biens immobiliers commerciaux. L</w:t>
      </w:r>
      <w:r>
        <w:rPr>
          <w:rFonts w:ascii="Arial" w:eastAsia="Arial" w:hAnsi="Arial" w:cs="Arial"/>
          <w:sz w:val="28"/>
          <w:szCs w:val="28"/>
        </w:rPr>
        <w:t>a situation de l'immobilier d'entreprise doit</w:t>
      </w:r>
      <w:r w:rsidR="00246069">
        <w:rPr>
          <w:rFonts w:ascii="Arial" w:eastAsia="Arial" w:hAnsi="Arial" w:cs="Arial"/>
          <w:sz w:val="28"/>
          <w:szCs w:val="28"/>
        </w:rPr>
        <w:t xml:space="preserve"> donc</w:t>
      </w:r>
      <w:r>
        <w:rPr>
          <w:rFonts w:ascii="Arial" w:eastAsia="Arial" w:hAnsi="Arial" w:cs="Arial"/>
          <w:sz w:val="28"/>
          <w:szCs w:val="28"/>
        </w:rPr>
        <w:t xml:space="preserve"> être suivie avec atte</w:t>
      </w:r>
      <w:r w:rsidR="00246069">
        <w:rPr>
          <w:rFonts w:ascii="Arial" w:eastAsia="Arial" w:hAnsi="Arial" w:cs="Arial"/>
          <w:sz w:val="28"/>
          <w:szCs w:val="28"/>
        </w:rPr>
        <w:t xml:space="preserve">ntion. En cas d'effondrement de ce </w:t>
      </w:r>
      <w:r>
        <w:rPr>
          <w:rFonts w:ascii="Arial" w:eastAsia="Arial" w:hAnsi="Arial" w:cs="Arial"/>
          <w:sz w:val="28"/>
          <w:szCs w:val="28"/>
        </w:rPr>
        <w:t xml:space="preserve">marché, il y a un risque pour la ville de devoir </w:t>
      </w:r>
      <w:r w:rsidR="00246069">
        <w:rPr>
          <w:rFonts w:ascii="Arial" w:eastAsia="Arial" w:hAnsi="Arial" w:cs="Arial"/>
          <w:color w:val="auto"/>
          <w:sz w:val="28"/>
          <w:szCs w:val="28"/>
        </w:rPr>
        <w:t>se</w:t>
      </w:r>
      <w:r w:rsidR="00595FAB">
        <w:rPr>
          <w:rFonts w:ascii="Arial" w:eastAsia="Arial" w:hAnsi="Arial" w:cs="Arial"/>
          <w:color w:val="auto"/>
          <w:sz w:val="28"/>
          <w:szCs w:val="28"/>
        </w:rPr>
        <w:t xml:space="preserve"> substituer à </w:t>
      </w:r>
      <w:r w:rsidR="00A808F8">
        <w:rPr>
          <w:rFonts w:ascii="Arial" w:eastAsia="Arial" w:hAnsi="Arial" w:cs="Arial"/>
          <w:color w:val="auto"/>
          <w:sz w:val="28"/>
          <w:szCs w:val="28"/>
        </w:rPr>
        <w:t xml:space="preserve">la </w:t>
      </w:r>
      <w:r w:rsidR="00595FAB">
        <w:rPr>
          <w:rFonts w:ascii="Arial" w:eastAsia="Arial" w:hAnsi="Arial" w:cs="Arial"/>
          <w:color w:val="auto"/>
          <w:sz w:val="28"/>
          <w:szCs w:val="28"/>
        </w:rPr>
        <w:t>Sadev94</w:t>
      </w:r>
      <w:r w:rsidR="00246069">
        <w:rPr>
          <w:rFonts w:ascii="Arial" w:eastAsia="Arial" w:hAnsi="Arial" w:cs="Arial"/>
          <w:color w:val="auto"/>
          <w:sz w:val="28"/>
          <w:szCs w:val="28"/>
        </w:rPr>
        <w:t xml:space="preserve"> pour financer l’équilibre de la ZAC.</w:t>
      </w:r>
      <w:r w:rsidR="00246069">
        <w:rPr>
          <w:rFonts w:ascii="Arial" w:eastAsia="Arial" w:hAnsi="Arial" w:cs="Arial"/>
          <w:sz w:val="28"/>
          <w:szCs w:val="28"/>
        </w:rPr>
        <w:t xml:space="preserve"> A</w:t>
      </w:r>
      <w:r>
        <w:rPr>
          <w:rFonts w:ascii="Arial" w:eastAsia="Arial" w:hAnsi="Arial" w:cs="Arial"/>
          <w:sz w:val="28"/>
          <w:szCs w:val="28"/>
        </w:rPr>
        <w:t>vec en toile de fond une rep</w:t>
      </w:r>
      <w:r w:rsidR="00246069">
        <w:rPr>
          <w:rFonts w:ascii="Arial" w:eastAsia="Arial" w:hAnsi="Arial" w:cs="Arial"/>
          <w:sz w:val="28"/>
          <w:szCs w:val="28"/>
        </w:rPr>
        <w:t xml:space="preserve">rise économique très incertaine, nous devons veiller à ce que les projets soient le mieux calibrés possible.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lastRenderedPageBreak/>
        <w:t>Le marché des bureaux d’Île-de-France ne s’est que timidement redressé en 2014, avec une demande placée en hausse de 15 % par rapport à 2013 mais inférieure de 8 % à la moyenne des dix dernières années.</w:t>
      </w:r>
      <w:r w:rsidR="00246069">
        <w:t xml:space="preserve"> </w:t>
      </w:r>
      <w:r w:rsidR="00246069">
        <w:rPr>
          <w:rFonts w:ascii="Arial" w:eastAsia="Arial" w:hAnsi="Arial" w:cs="Arial"/>
          <w:sz w:val="28"/>
          <w:szCs w:val="28"/>
        </w:rPr>
        <w:t>D</w:t>
      </w:r>
      <w:r>
        <w:rPr>
          <w:rFonts w:ascii="Arial" w:eastAsia="Arial" w:hAnsi="Arial" w:cs="Arial"/>
          <w:sz w:val="28"/>
          <w:szCs w:val="28"/>
        </w:rPr>
        <w:t>ans le Val-de-Marne, le 1</w:t>
      </w:r>
      <w:r>
        <w:rPr>
          <w:rFonts w:ascii="Arial" w:eastAsia="Arial" w:hAnsi="Arial" w:cs="Arial"/>
          <w:sz w:val="28"/>
          <w:szCs w:val="28"/>
          <w:vertAlign w:val="superscript"/>
        </w:rPr>
        <w:t>er</w:t>
      </w:r>
      <w:r w:rsidR="00371F77">
        <w:rPr>
          <w:rFonts w:ascii="Arial" w:eastAsia="Arial" w:hAnsi="Arial" w:cs="Arial"/>
          <w:sz w:val="28"/>
          <w:szCs w:val="28"/>
        </w:rPr>
        <w:t xml:space="preserve"> semestre 2015 </w:t>
      </w:r>
      <w:r w:rsidR="00246069">
        <w:rPr>
          <w:rFonts w:ascii="Arial" w:eastAsia="Arial" w:hAnsi="Arial" w:cs="Arial"/>
          <w:sz w:val="28"/>
          <w:szCs w:val="28"/>
        </w:rPr>
        <w:t xml:space="preserve"> </w:t>
      </w:r>
      <w:r>
        <w:rPr>
          <w:rFonts w:ascii="Arial" w:eastAsia="Arial" w:hAnsi="Arial" w:cs="Arial"/>
          <w:sz w:val="28"/>
          <w:szCs w:val="28"/>
        </w:rPr>
        <w:t xml:space="preserve">s’est montré très calme </w:t>
      </w:r>
      <w:r w:rsidRPr="00595FAB">
        <w:rPr>
          <w:rFonts w:ascii="Arial" w:eastAsia="Arial" w:hAnsi="Arial" w:cs="Arial"/>
          <w:color w:val="auto"/>
          <w:sz w:val="28"/>
          <w:szCs w:val="28"/>
        </w:rPr>
        <w:t xml:space="preserve">sur le </w:t>
      </w:r>
      <w:r>
        <w:rPr>
          <w:rFonts w:ascii="Arial" w:eastAsia="Arial" w:hAnsi="Arial" w:cs="Arial"/>
          <w:sz w:val="28"/>
          <w:szCs w:val="28"/>
        </w:rPr>
        <w:t>marché des bureaux, seuls 30 000m</w:t>
      </w:r>
      <w:r>
        <w:rPr>
          <w:rFonts w:ascii="Arial" w:eastAsia="Arial" w:hAnsi="Arial" w:cs="Arial"/>
          <w:sz w:val="28"/>
          <w:szCs w:val="28"/>
          <w:vertAlign w:val="superscript"/>
        </w:rPr>
        <w:t>2</w:t>
      </w:r>
      <w:r>
        <w:rPr>
          <w:rFonts w:ascii="Arial" w:eastAsia="Arial" w:hAnsi="Arial" w:cs="Arial"/>
          <w:sz w:val="28"/>
          <w:szCs w:val="28"/>
        </w:rPr>
        <w:t xml:space="preserve"> </w:t>
      </w:r>
      <w:r w:rsidR="00246069">
        <w:rPr>
          <w:rFonts w:ascii="Arial" w:eastAsia="Arial" w:hAnsi="Arial" w:cs="Arial"/>
          <w:sz w:val="28"/>
          <w:szCs w:val="28"/>
        </w:rPr>
        <w:t xml:space="preserve">ont </w:t>
      </w:r>
      <w:r>
        <w:rPr>
          <w:rFonts w:ascii="Arial" w:eastAsia="Arial" w:hAnsi="Arial" w:cs="Arial"/>
          <w:sz w:val="28"/>
          <w:szCs w:val="28"/>
        </w:rPr>
        <w:t xml:space="preserve">été commercialisés, soit </w:t>
      </w:r>
      <w:r w:rsidR="00246069">
        <w:rPr>
          <w:rFonts w:ascii="Arial" w:eastAsia="Arial" w:hAnsi="Arial" w:cs="Arial"/>
          <w:sz w:val="28"/>
          <w:szCs w:val="28"/>
        </w:rPr>
        <w:t xml:space="preserve"> </w:t>
      </w:r>
      <w:r>
        <w:rPr>
          <w:rFonts w:ascii="Arial" w:eastAsia="Arial" w:hAnsi="Arial" w:cs="Arial"/>
          <w:sz w:val="28"/>
          <w:szCs w:val="28"/>
        </w:rPr>
        <w:t>43% de moins par rapport à la même période en 2014. Seuls 13% de ces surfaces commercialisées concernent des pr</w:t>
      </w:r>
      <w:r w:rsidR="00A808F8">
        <w:rPr>
          <w:rFonts w:ascii="Arial" w:eastAsia="Arial" w:hAnsi="Arial" w:cs="Arial"/>
          <w:sz w:val="28"/>
          <w:szCs w:val="28"/>
        </w:rPr>
        <w:t xml:space="preserve">oduits neufs, la majorité était </w:t>
      </w:r>
      <w:r>
        <w:rPr>
          <w:rFonts w:ascii="Arial" w:eastAsia="Arial" w:hAnsi="Arial" w:cs="Arial"/>
          <w:sz w:val="28"/>
          <w:szCs w:val="28"/>
        </w:rPr>
        <w:t>des produits de seconde main. Pour les locaux d’activité, le 1</w:t>
      </w:r>
      <w:r>
        <w:rPr>
          <w:rFonts w:ascii="Arial" w:eastAsia="Arial" w:hAnsi="Arial" w:cs="Arial"/>
          <w:sz w:val="28"/>
          <w:szCs w:val="28"/>
          <w:vertAlign w:val="superscript"/>
        </w:rPr>
        <w:t>er</w:t>
      </w:r>
      <w:r>
        <w:rPr>
          <w:rFonts w:ascii="Arial" w:eastAsia="Arial" w:hAnsi="Arial" w:cs="Arial"/>
          <w:sz w:val="28"/>
          <w:szCs w:val="28"/>
        </w:rPr>
        <w:t xml:space="preserve"> semestre 2015 a été particulièrement</w:t>
      </w:r>
      <w:r w:rsidR="00A808F8">
        <w:rPr>
          <w:rFonts w:ascii="Arial" w:eastAsia="Arial" w:hAnsi="Arial" w:cs="Arial"/>
          <w:sz w:val="28"/>
          <w:szCs w:val="28"/>
        </w:rPr>
        <w:t xml:space="preserve"> calme</w:t>
      </w:r>
      <w:r>
        <w:rPr>
          <w:rFonts w:ascii="Arial" w:eastAsia="Arial" w:hAnsi="Arial" w:cs="Arial"/>
          <w:sz w:val="28"/>
          <w:szCs w:val="28"/>
        </w:rPr>
        <w:t>, puisque seuls 31</w:t>
      </w:r>
      <w:r w:rsidR="00A808F8">
        <w:rPr>
          <w:rFonts w:ascii="Arial" w:eastAsia="Arial" w:hAnsi="Arial" w:cs="Arial"/>
          <w:sz w:val="28"/>
          <w:szCs w:val="28"/>
        </w:rPr>
        <w:t> </w:t>
      </w:r>
      <w:r>
        <w:rPr>
          <w:rFonts w:ascii="Arial" w:eastAsia="Arial" w:hAnsi="Arial" w:cs="Arial"/>
          <w:sz w:val="28"/>
          <w:szCs w:val="28"/>
        </w:rPr>
        <w:t>900</w:t>
      </w:r>
      <w:r w:rsidR="00A808F8">
        <w:rPr>
          <w:rFonts w:ascii="Arial" w:eastAsia="Arial" w:hAnsi="Arial" w:cs="Arial"/>
          <w:sz w:val="28"/>
          <w:szCs w:val="28"/>
        </w:rPr>
        <w:t xml:space="preserve"> </w:t>
      </w:r>
      <w:r>
        <w:rPr>
          <w:rFonts w:ascii="Arial" w:eastAsia="Arial" w:hAnsi="Arial" w:cs="Arial"/>
          <w:sz w:val="28"/>
          <w:szCs w:val="28"/>
        </w:rPr>
        <w:t>m</w:t>
      </w:r>
      <w:r>
        <w:rPr>
          <w:rFonts w:ascii="Arial" w:eastAsia="Arial" w:hAnsi="Arial" w:cs="Arial"/>
          <w:sz w:val="28"/>
          <w:szCs w:val="28"/>
          <w:vertAlign w:val="superscript"/>
        </w:rPr>
        <w:t>2</w:t>
      </w:r>
      <w:r>
        <w:rPr>
          <w:rFonts w:ascii="Arial" w:eastAsia="Arial" w:hAnsi="Arial" w:cs="Arial"/>
          <w:sz w:val="28"/>
          <w:szCs w:val="28"/>
        </w:rPr>
        <w:t xml:space="preserve"> ont été commercialisés, soit 50% de moins par rapport à la même période en 2014.</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Ivry figure parmi les communes où il y a eu le plus grand nombre de transactio</w:t>
      </w:r>
      <w:r w:rsidR="00A808F8">
        <w:rPr>
          <w:rFonts w:ascii="Arial" w:eastAsia="Arial" w:hAnsi="Arial" w:cs="Arial"/>
          <w:sz w:val="28"/>
          <w:szCs w:val="28"/>
        </w:rPr>
        <w:t xml:space="preserve">ns, mais </w:t>
      </w:r>
      <w:r w:rsidR="00371F77">
        <w:rPr>
          <w:rFonts w:ascii="Arial" w:eastAsia="Arial" w:hAnsi="Arial" w:cs="Arial"/>
          <w:sz w:val="28"/>
          <w:szCs w:val="28"/>
        </w:rPr>
        <w:t xml:space="preserve">se trouve être également la </w:t>
      </w:r>
      <w:r w:rsidR="00A808F8">
        <w:rPr>
          <w:rFonts w:ascii="Arial" w:eastAsia="Arial" w:hAnsi="Arial" w:cs="Arial"/>
          <w:sz w:val="28"/>
          <w:szCs w:val="28"/>
        </w:rPr>
        <w:t>commune où l’offre est la plus importante</w:t>
      </w:r>
      <w:r>
        <w:rPr>
          <w:rFonts w:ascii="Arial" w:eastAsia="Arial" w:hAnsi="Arial" w:cs="Arial"/>
          <w:sz w:val="28"/>
          <w:szCs w:val="28"/>
        </w:rPr>
        <w:t xml:space="preserve"> (10% de l’offre du département).</w:t>
      </w:r>
      <w:r w:rsidR="00371F77">
        <w:rPr>
          <w:rFonts w:ascii="Arial" w:eastAsia="Arial" w:hAnsi="Arial" w:cs="Arial"/>
          <w:sz w:val="28"/>
          <w:szCs w:val="28"/>
        </w:rPr>
        <w:t xml:space="preserve"> Nous voyons le volume de transaction ne reflète pas en ce qui  nous concerne la bonne santé du marché.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Ainsi, pour  « Ivry Confluences », le bilan 2015 indique qu’</w:t>
      </w:r>
      <w:r>
        <w:rPr>
          <w:rFonts w:ascii="Arial" w:eastAsia="Arial" w:hAnsi="Arial" w:cs="Arial"/>
          <w:i/>
          <w:sz w:val="28"/>
          <w:szCs w:val="28"/>
        </w:rPr>
        <w:t>« Un pôle tertiaire principal est programmé dans le cadre du projet : City Seine. Celui-ci a subi plusieurs retards de développement, notamment liés à la crise de 2008 et à ses effets en termes de commercialisation</w:t>
      </w:r>
      <w:r>
        <w:rPr>
          <w:rFonts w:ascii="Arial" w:eastAsia="Arial" w:hAnsi="Arial" w:cs="Arial"/>
          <w:i/>
          <w:sz w:val="28"/>
          <w:szCs w:val="28"/>
          <w:vertAlign w:val="superscript"/>
        </w:rPr>
        <w:footnoteReference w:id="1"/>
      </w:r>
      <w:r>
        <w:rPr>
          <w:rFonts w:ascii="Arial" w:eastAsia="Arial" w:hAnsi="Arial" w:cs="Arial"/>
          <w:i/>
          <w:sz w:val="28"/>
          <w:szCs w:val="28"/>
        </w:rPr>
        <w:t> »</w:t>
      </w:r>
      <w:r>
        <w:rPr>
          <w:rFonts w:ascii="Arial" w:eastAsia="Arial" w:hAnsi="Arial" w:cs="Arial"/>
          <w:sz w:val="28"/>
          <w:szCs w:val="28"/>
        </w:rPr>
        <w:t>.</w:t>
      </w:r>
      <w:r w:rsidR="00A808F8">
        <w:rPr>
          <w:rFonts w:ascii="Arial" w:eastAsia="Arial" w:hAnsi="Arial" w:cs="Arial"/>
          <w:sz w:val="28"/>
          <w:szCs w:val="28"/>
        </w:rPr>
        <w:t xml:space="preserve"> Les effets de cette crise se font donc déjà sentir.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Toujours en ce qui concerne les bureaux,</w:t>
      </w:r>
      <w:r>
        <w:rPr>
          <w:rFonts w:ascii="Arial" w:eastAsia="Arial" w:hAnsi="Arial" w:cs="Arial"/>
          <w:i/>
          <w:sz w:val="28"/>
          <w:szCs w:val="28"/>
        </w:rPr>
        <w:t xml:space="preserve"> </w:t>
      </w:r>
      <w:r>
        <w:rPr>
          <w:rFonts w:ascii="Arial" w:eastAsia="Arial" w:hAnsi="Arial" w:cs="Arial"/>
          <w:sz w:val="28"/>
          <w:szCs w:val="28"/>
        </w:rPr>
        <w:t>un cabinet privé externe</w:t>
      </w:r>
      <w:r w:rsidR="00595FAB">
        <w:rPr>
          <w:rFonts w:ascii="Arial" w:eastAsia="Arial" w:hAnsi="Arial" w:cs="Arial"/>
          <w:sz w:val="28"/>
          <w:szCs w:val="28"/>
        </w:rPr>
        <w:t xml:space="preserve"> mandaté par la Ville</w:t>
      </w:r>
      <w:r>
        <w:rPr>
          <w:rFonts w:ascii="Arial" w:eastAsia="Arial" w:hAnsi="Arial" w:cs="Arial"/>
          <w:sz w:val="28"/>
          <w:szCs w:val="28"/>
        </w:rPr>
        <w:t xml:space="preserve"> a mis en exergue qu’« Ivry Confluences » risquait</w:t>
      </w:r>
      <w:r>
        <w:rPr>
          <w:rFonts w:ascii="Arial" w:eastAsia="Arial" w:hAnsi="Arial" w:cs="Arial"/>
          <w:i/>
          <w:sz w:val="28"/>
          <w:szCs w:val="28"/>
        </w:rPr>
        <w:t xml:space="preserve"> « de se trouver confronté à la concurrence d’autres projets tertiaires d’envergure, dans des sites déjà identifiés (comme Paris Rive Gauche) ou bénéficiant d’une meilleure accessibilité (comme les Ardoines) »</w:t>
      </w:r>
      <w:r>
        <w:rPr>
          <w:rFonts w:ascii="Arial" w:eastAsia="Arial" w:hAnsi="Arial" w:cs="Arial"/>
          <w:sz w:val="28"/>
          <w:szCs w:val="28"/>
        </w:rPr>
        <w:t>.</w:t>
      </w:r>
      <w:r>
        <w:rPr>
          <w:rFonts w:ascii="Arial" w:eastAsia="Arial" w:hAnsi="Arial" w:cs="Arial"/>
          <w:sz w:val="28"/>
          <w:szCs w:val="28"/>
          <w:vertAlign w:val="superscript"/>
        </w:rPr>
        <w:footnoteReference w:id="2"/>
      </w:r>
      <w:r>
        <w:rPr>
          <w:rFonts w:ascii="Arial" w:eastAsia="Arial" w:hAnsi="Arial" w:cs="Arial"/>
          <w:sz w:val="28"/>
          <w:szCs w:val="28"/>
        </w:rPr>
        <w:t xml:space="preserve"> </w:t>
      </w:r>
    </w:p>
    <w:p w:rsidR="007F5B0E" w:rsidRDefault="007F5B0E">
      <w:pPr>
        <w:spacing w:line="360" w:lineRule="auto"/>
        <w:jc w:val="both"/>
      </w:pPr>
    </w:p>
    <w:p w:rsidR="007F5B0E" w:rsidRPr="008677FA" w:rsidRDefault="00A808F8">
      <w:pPr>
        <w:spacing w:line="360" w:lineRule="auto"/>
        <w:jc w:val="both"/>
        <w:rPr>
          <w:color w:val="auto"/>
        </w:rPr>
      </w:pPr>
      <w:r>
        <w:rPr>
          <w:rFonts w:ascii="Arial" w:eastAsia="Arial" w:hAnsi="Arial" w:cs="Arial"/>
          <w:color w:val="auto"/>
          <w:sz w:val="28"/>
          <w:szCs w:val="28"/>
        </w:rPr>
        <w:lastRenderedPageBreak/>
        <w:t xml:space="preserve">C'est pourquoi, il nous semble </w:t>
      </w:r>
      <w:r w:rsidR="002925CD" w:rsidRPr="008677FA">
        <w:rPr>
          <w:rFonts w:ascii="Arial" w:eastAsia="Arial" w:hAnsi="Arial" w:cs="Arial"/>
          <w:color w:val="auto"/>
          <w:sz w:val="28"/>
          <w:szCs w:val="28"/>
        </w:rPr>
        <w:t>judicieux de chercher une plus grande adéquation entre la demande des entreprises</w:t>
      </w:r>
      <w:r>
        <w:rPr>
          <w:rFonts w:ascii="Arial" w:eastAsia="Arial" w:hAnsi="Arial" w:cs="Arial"/>
          <w:color w:val="auto"/>
          <w:sz w:val="28"/>
          <w:szCs w:val="28"/>
        </w:rPr>
        <w:t xml:space="preserve"> </w:t>
      </w:r>
      <w:r w:rsidR="002925CD" w:rsidRPr="008677FA">
        <w:rPr>
          <w:rFonts w:ascii="Arial" w:eastAsia="Arial" w:hAnsi="Arial" w:cs="Arial"/>
          <w:color w:val="auto"/>
          <w:sz w:val="28"/>
          <w:szCs w:val="28"/>
        </w:rPr>
        <w:t xml:space="preserve">et l'offre que la ZAC est susceptible de leur proposer, et cela même si cela implique de revoir de fond en comble certains projets "phares". </w:t>
      </w:r>
      <w:r>
        <w:rPr>
          <w:rFonts w:ascii="Arial" w:eastAsia="Arial" w:hAnsi="Arial" w:cs="Arial"/>
          <w:color w:val="auto"/>
          <w:sz w:val="28"/>
          <w:szCs w:val="28"/>
        </w:rPr>
        <w:t>Par exemple</w:t>
      </w:r>
      <w:r w:rsidR="006E79B7">
        <w:rPr>
          <w:rFonts w:ascii="Arial" w:eastAsia="Arial" w:hAnsi="Arial" w:cs="Arial"/>
          <w:color w:val="auto"/>
          <w:sz w:val="28"/>
          <w:szCs w:val="28"/>
        </w:rPr>
        <w:t xml:space="preserve">, </w:t>
      </w:r>
      <w:r w:rsidR="002925CD" w:rsidRPr="008677FA">
        <w:rPr>
          <w:rFonts w:ascii="Arial" w:eastAsia="Arial" w:hAnsi="Arial" w:cs="Arial"/>
          <w:color w:val="auto"/>
          <w:sz w:val="28"/>
          <w:szCs w:val="28"/>
        </w:rPr>
        <w:t xml:space="preserve"> l'immeuble Leclerc sur l'îlot BHV </w:t>
      </w:r>
      <w:r w:rsidR="006E79B7">
        <w:rPr>
          <w:rFonts w:ascii="Arial" w:eastAsia="Arial" w:hAnsi="Arial" w:cs="Arial"/>
          <w:color w:val="auto"/>
          <w:sz w:val="28"/>
          <w:szCs w:val="28"/>
        </w:rPr>
        <w:t>répond-il, par sa dimension, aux réalités du marché ?</w:t>
      </w:r>
      <w:r>
        <w:rPr>
          <w:rFonts w:ascii="Arial" w:eastAsia="Arial" w:hAnsi="Arial" w:cs="Arial"/>
          <w:color w:val="auto"/>
          <w:sz w:val="28"/>
          <w:szCs w:val="28"/>
        </w:rPr>
        <w:t xml:space="preserve"> C’est une question que nous pouvons légitimement poser. </w:t>
      </w:r>
    </w:p>
    <w:p w:rsidR="007F5B0E" w:rsidRDefault="007F5B0E">
      <w:pPr>
        <w:spacing w:line="360" w:lineRule="auto"/>
        <w:jc w:val="both"/>
      </w:pPr>
    </w:p>
    <w:p w:rsidR="007F5B0E" w:rsidRDefault="00161C18">
      <w:pPr>
        <w:spacing w:line="360" w:lineRule="auto"/>
        <w:jc w:val="both"/>
      </w:pPr>
      <w:r>
        <w:rPr>
          <w:rFonts w:ascii="Arial" w:eastAsia="Arial" w:hAnsi="Arial" w:cs="Arial"/>
          <w:sz w:val="28"/>
          <w:szCs w:val="28"/>
        </w:rPr>
        <w:t xml:space="preserve">Par conséquent, nous pensons qu’il faut </w:t>
      </w:r>
      <w:r w:rsidR="002925CD">
        <w:rPr>
          <w:rFonts w:ascii="Arial" w:eastAsia="Arial" w:hAnsi="Arial" w:cs="Arial"/>
          <w:sz w:val="28"/>
          <w:szCs w:val="28"/>
        </w:rPr>
        <w:t>faire preuve de mesure en matière d'équilibres et d</w:t>
      </w:r>
      <w:r>
        <w:rPr>
          <w:rFonts w:ascii="Arial" w:eastAsia="Arial" w:hAnsi="Arial" w:cs="Arial"/>
          <w:sz w:val="28"/>
          <w:szCs w:val="28"/>
        </w:rPr>
        <w:t xml:space="preserve">'échelonnements des programmes. C’est d’ailleurs ce que souligne </w:t>
      </w:r>
      <w:r w:rsidR="002925CD">
        <w:rPr>
          <w:rFonts w:ascii="Arial" w:eastAsia="Arial" w:hAnsi="Arial" w:cs="Arial"/>
          <w:sz w:val="28"/>
          <w:szCs w:val="28"/>
        </w:rPr>
        <w:t xml:space="preserve">le bilan 2015, </w:t>
      </w:r>
      <w:r>
        <w:rPr>
          <w:rFonts w:ascii="Arial" w:eastAsia="Arial" w:hAnsi="Arial" w:cs="Arial"/>
          <w:sz w:val="28"/>
          <w:szCs w:val="28"/>
        </w:rPr>
        <w:t>qui explique je cite qu’</w:t>
      </w:r>
      <w:r w:rsidR="002925CD">
        <w:rPr>
          <w:rFonts w:ascii="Arial" w:eastAsia="Arial" w:hAnsi="Arial" w:cs="Arial"/>
          <w:i/>
          <w:sz w:val="28"/>
          <w:szCs w:val="28"/>
        </w:rPr>
        <w:t xml:space="preserve">« Il s’agit d’évaluer l’impact </w:t>
      </w:r>
      <w:r w:rsidR="00E7417C">
        <w:rPr>
          <w:rFonts w:ascii="Arial" w:eastAsia="Arial" w:hAnsi="Arial" w:cs="Arial"/>
          <w:i/>
          <w:sz w:val="28"/>
          <w:szCs w:val="28"/>
        </w:rPr>
        <w:t xml:space="preserve">(…) </w:t>
      </w:r>
      <w:r w:rsidR="002925CD">
        <w:rPr>
          <w:rFonts w:ascii="Arial" w:eastAsia="Arial" w:hAnsi="Arial" w:cs="Arial"/>
          <w:i/>
          <w:sz w:val="28"/>
          <w:szCs w:val="28"/>
        </w:rPr>
        <w:t>des ajustements nécessaires pour la bonne marche du programme de développement économique</w:t>
      </w:r>
      <w:r w:rsidR="002925CD">
        <w:rPr>
          <w:rFonts w:ascii="Arial" w:eastAsia="Arial" w:hAnsi="Arial" w:cs="Arial"/>
          <w:i/>
          <w:sz w:val="28"/>
          <w:szCs w:val="28"/>
          <w:vertAlign w:val="superscript"/>
        </w:rPr>
        <w:footnoteReference w:id="3"/>
      </w:r>
      <w:r w:rsidR="002925CD">
        <w:rPr>
          <w:rFonts w:ascii="Arial" w:eastAsia="Arial" w:hAnsi="Arial" w:cs="Arial"/>
          <w:i/>
          <w:sz w:val="28"/>
          <w:szCs w:val="28"/>
        </w:rPr>
        <w:t> »</w:t>
      </w:r>
      <w:r w:rsidR="002925CD">
        <w:rPr>
          <w:rFonts w:ascii="Arial" w:eastAsia="Arial" w:hAnsi="Arial" w:cs="Arial"/>
          <w:sz w:val="28"/>
          <w:szCs w:val="28"/>
        </w:rPr>
        <w:t>.</w:t>
      </w:r>
    </w:p>
    <w:p w:rsidR="007F5B0E" w:rsidRDefault="007F5B0E">
      <w:pPr>
        <w:spacing w:line="360" w:lineRule="auto"/>
        <w:jc w:val="both"/>
      </w:pPr>
    </w:p>
    <w:p w:rsidR="00E7417C" w:rsidRDefault="00161C18">
      <w:pPr>
        <w:spacing w:line="360" w:lineRule="auto"/>
        <w:jc w:val="both"/>
        <w:rPr>
          <w:rFonts w:ascii="Arial" w:eastAsia="Arial" w:hAnsi="Arial" w:cs="Arial"/>
          <w:sz w:val="28"/>
          <w:szCs w:val="28"/>
        </w:rPr>
      </w:pPr>
      <w:r>
        <w:rPr>
          <w:rFonts w:ascii="Arial" w:eastAsia="Arial" w:hAnsi="Arial" w:cs="Arial"/>
          <w:sz w:val="28"/>
          <w:szCs w:val="28"/>
        </w:rPr>
        <w:t xml:space="preserve">Si les bureaux ne se vendent pas, il serait facile de dire : construisons plus de logement à la place. Certes les besoins sont là. Mais </w:t>
      </w:r>
      <w:r w:rsidR="002925CD">
        <w:rPr>
          <w:rFonts w:ascii="Arial" w:eastAsia="Arial" w:hAnsi="Arial" w:cs="Arial"/>
          <w:sz w:val="28"/>
          <w:szCs w:val="28"/>
        </w:rPr>
        <w:t xml:space="preserve">l’éventuelle compensation de la réduction du nombre de bureaux par un surcroît de logement doit être considérée avec la plus grande prudence car cela </w:t>
      </w:r>
      <w:r w:rsidR="002925CD">
        <w:rPr>
          <w:rFonts w:ascii="Arial" w:eastAsia="Arial" w:hAnsi="Arial" w:cs="Arial"/>
          <w:i/>
          <w:sz w:val="28"/>
          <w:szCs w:val="28"/>
        </w:rPr>
        <w:t>« générerait le passage à un nouveau seuil en matière d’équipements</w:t>
      </w:r>
      <w:r w:rsidR="004C7E40">
        <w:rPr>
          <w:rFonts w:ascii="Arial" w:eastAsia="Arial" w:hAnsi="Arial" w:cs="Arial"/>
          <w:i/>
          <w:sz w:val="28"/>
          <w:szCs w:val="28"/>
        </w:rPr>
        <w:t xml:space="preserve"> </w:t>
      </w:r>
      <w:r w:rsidR="007C6B1B">
        <w:rPr>
          <w:rFonts w:ascii="Arial" w:eastAsia="Arial" w:hAnsi="Arial" w:cs="Arial"/>
          <w:i/>
          <w:sz w:val="28"/>
          <w:szCs w:val="28"/>
        </w:rPr>
        <w:t>publics</w:t>
      </w:r>
      <w:r w:rsidR="002925CD">
        <w:rPr>
          <w:rFonts w:ascii="Arial" w:eastAsia="Arial" w:hAnsi="Arial" w:cs="Arial"/>
          <w:i/>
          <w:sz w:val="28"/>
          <w:szCs w:val="28"/>
        </w:rPr>
        <w:t xml:space="preserve"> dont il faudrait dégager de nouveaux financements</w:t>
      </w:r>
      <w:r w:rsidR="002925CD">
        <w:rPr>
          <w:rFonts w:ascii="Arial" w:eastAsia="Arial" w:hAnsi="Arial" w:cs="Arial"/>
          <w:i/>
          <w:sz w:val="28"/>
          <w:szCs w:val="28"/>
          <w:vertAlign w:val="superscript"/>
        </w:rPr>
        <w:footnoteReference w:id="4"/>
      </w:r>
      <w:r w:rsidR="002925CD">
        <w:rPr>
          <w:rFonts w:ascii="Arial" w:eastAsia="Arial" w:hAnsi="Arial" w:cs="Arial"/>
          <w:i/>
          <w:sz w:val="28"/>
          <w:szCs w:val="28"/>
        </w:rPr>
        <w:t> »</w:t>
      </w:r>
      <w:r w:rsidR="002925CD">
        <w:rPr>
          <w:rFonts w:ascii="Arial" w:eastAsia="Arial" w:hAnsi="Arial" w:cs="Arial"/>
          <w:sz w:val="28"/>
          <w:szCs w:val="28"/>
        </w:rPr>
        <w:t>.</w:t>
      </w:r>
      <w:r>
        <w:rPr>
          <w:rFonts w:ascii="Arial" w:eastAsia="Arial" w:hAnsi="Arial" w:cs="Arial"/>
          <w:sz w:val="28"/>
          <w:szCs w:val="28"/>
        </w:rPr>
        <w:t xml:space="preserve"> Comment financer, les écoles, les crèches et les espaces publiques dans cette période de ré</w:t>
      </w:r>
      <w:r w:rsidR="00E7417C">
        <w:rPr>
          <w:rFonts w:ascii="Arial" w:eastAsia="Arial" w:hAnsi="Arial" w:cs="Arial"/>
          <w:sz w:val="28"/>
          <w:szCs w:val="28"/>
        </w:rPr>
        <w:t xml:space="preserve">duction des dotations de l’Etat ? C’est donc une équation assez insoluble qui nous est imposée. </w:t>
      </w:r>
      <w:r w:rsidR="00371F77">
        <w:rPr>
          <w:rFonts w:ascii="Arial" w:eastAsia="Arial" w:hAnsi="Arial" w:cs="Arial"/>
          <w:sz w:val="28"/>
          <w:szCs w:val="28"/>
        </w:rPr>
        <w:t xml:space="preserve">En outre, cela remettrait en cause la mixité d’usage que nous avons souhaité pour ce projet. </w:t>
      </w:r>
    </w:p>
    <w:p w:rsidR="004C7E40" w:rsidRDefault="00E7417C">
      <w:pPr>
        <w:spacing w:line="360" w:lineRule="auto"/>
        <w:jc w:val="both"/>
      </w:pPr>
      <w:r>
        <w:t xml:space="preserve"> </w:t>
      </w:r>
    </w:p>
    <w:p w:rsidR="007F5B0E" w:rsidRDefault="004C7E40">
      <w:pPr>
        <w:spacing w:line="360" w:lineRule="auto"/>
        <w:jc w:val="both"/>
      </w:pPr>
      <w:r>
        <w:rPr>
          <w:rFonts w:ascii="Arial" w:eastAsia="Arial" w:hAnsi="Arial" w:cs="Arial"/>
          <w:sz w:val="28"/>
          <w:szCs w:val="28"/>
        </w:rPr>
        <w:t>T</w:t>
      </w:r>
      <w:r w:rsidR="002925CD">
        <w:rPr>
          <w:rFonts w:ascii="Arial" w:eastAsia="Arial" w:hAnsi="Arial" w:cs="Arial"/>
          <w:sz w:val="28"/>
          <w:szCs w:val="28"/>
        </w:rPr>
        <w:t>rouver le bon dosage</w:t>
      </w:r>
      <w:r>
        <w:rPr>
          <w:rFonts w:ascii="Arial" w:eastAsia="Arial" w:hAnsi="Arial" w:cs="Arial"/>
          <w:sz w:val="28"/>
          <w:szCs w:val="28"/>
        </w:rPr>
        <w:t xml:space="preserve"> revêt donc une absolue nécessité, si l’on ne veut pas que la viabilité économique du projet soit </w:t>
      </w:r>
      <w:r w:rsidR="00371F77">
        <w:rPr>
          <w:rFonts w:ascii="Arial" w:eastAsia="Arial" w:hAnsi="Arial" w:cs="Arial"/>
          <w:sz w:val="28"/>
          <w:szCs w:val="28"/>
        </w:rPr>
        <w:t xml:space="preserve">définitivement </w:t>
      </w:r>
      <w:r w:rsidR="00BB793E">
        <w:rPr>
          <w:rFonts w:ascii="Arial" w:eastAsia="Arial" w:hAnsi="Arial" w:cs="Arial"/>
          <w:sz w:val="28"/>
          <w:szCs w:val="28"/>
        </w:rPr>
        <w:t>altérée</w:t>
      </w:r>
      <w:r w:rsidR="002925CD">
        <w:rPr>
          <w:rFonts w:ascii="Arial" w:eastAsia="Arial" w:hAnsi="Arial" w:cs="Arial"/>
          <w:sz w:val="28"/>
          <w:szCs w:val="28"/>
        </w:rPr>
        <w:t>.</w:t>
      </w:r>
      <w:r w:rsidR="001B72EA">
        <w:rPr>
          <w:rFonts w:ascii="Arial" w:eastAsia="Arial" w:hAnsi="Arial" w:cs="Arial"/>
          <w:sz w:val="28"/>
          <w:szCs w:val="28"/>
        </w:rPr>
        <w:t xml:space="preserve"> Ce risque est hélas loin d’être irréaliste.</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lastRenderedPageBreak/>
        <w:t xml:space="preserve">Plus globalement, un programme aussi ambitieux doit associer </w:t>
      </w:r>
      <w:r w:rsidR="00371F77">
        <w:rPr>
          <w:rFonts w:ascii="Arial" w:eastAsia="Arial" w:hAnsi="Arial" w:cs="Arial"/>
          <w:sz w:val="28"/>
          <w:szCs w:val="28"/>
        </w:rPr>
        <w:t xml:space="preserve">- </w:t>
      </w:r>
      <w:r>
        <w:rPr>
          <w:rFonts w:ascii="Arial" w:eastAsia="Arial" w:hAnsi="Arial" w:cs="Arial"/>
          <w:sz w:val="28"/>
          <w:szCs w:val="28"/>
        </w:rPr>
        <w:t>autant que faire se peut</w:t>
      </w:r>
      <w:r w:rsidR="00371F77">
        <w:rPr>
          <w:rFonts w:ascii="Arial" w:eastAsia="Arial" w:hAnsi="Arial" w:cs="Arial"/>
          <w:sz w:val="28"/>
          <w:szCs w:val="28"/>
        </w:rPr>
        <w:t xml:space="preserve"> -</w:t>
      </w:r>
      <w:r>
        <w:rPr>
          <w:rFonts w:ascii="Arial" w:eastAsia="Arial" w:hAnsi="Arial" w:cs="Arial"/>
          <w:sz w:val="28"/>
          <w:szCs w:val="28"/>
        </w:rPr>
        <w:t xml:space="preserve"> l'ensemble des habitant-e-s au devenir de leur quartier, avec un projet qui corresponde à leurs besoins. </w:t>
      </w:r>
    </w:p>
    <w:p w:rsidR="007F5B0E" w:rsidRDefault="007F5B0E">
      <w:pPr>
        <w:spacing w:line="360" w:lineRule="auto"/>
        <w:jc w:val="both"/>
      </w:pPr>
    </w:p>
    <w:p w:rsidR="00E7417C" w:rsidRDefault="002925CD">
      <w:pPr>
        <w:spacing w:line="360" w:lineRule="auto"/>
        <w:jc w:val="both"/>
        <w:rPr>
          <w:rFonts w:ascii="Arial" w:eastAsia="Arial" w:hAnsi="Arial" w:cs="Arial"/>
          <w:i/>
          <w:sz w:val="28"/>
          <w:szCs w:val="28"/>
        </w:rPr>
      </w:pPr>
      <w:r>
        <w:rPr>
          <w:rFonts w:ascii="Arial" w:eastAsia="Arial" w:hAnsi="Arial" w:cs="Arial"/>
          <w:sz w:val="28"/>
          <w:szCs w:val="28"/>
        </w:rPr>
        <w:t xml:space="preserve">Dans cette perspective, </w:t>
      </w:r>
      <w:r>
        <w:rPr>
          <w:rFonts w:ascii="Arial" w:eastAsia="Arial" w:hAnsi="Arial" w:cs="Arial"/>
          <w:i/>
          <w:sz w:val="28"/>
          <w:szCs w:val="28"/>
        </w:rPr>
        <w:t> </w:t>
      </w:r>
      <w:r>
        <w:rPr>
          <w:rFonts w:ascii="Arial" w:eastAsia="Arial" w:hAnsi="Arial" w:cs="Arial"/>
          <w:sz w:val="28"/>
          <w:szCs w:val="28"/>
        </w:rPr>
        <w:t>les revues de projet citoyennes, qui ont réuni plus de 130 personnes en</w:t>
      </w:r>
      <w:r w:rsidR="006A20DC">
        <w:rPr>
          <w:rFonts w:ascii="Arial" w:eastAsia="Arial" w:hAnsi="Arial" w:cs="Arial"/>
          <w:sz w:val="28"/>
          <w:szCs w:val="28"/>
        </w:rPr>
        <w:t xml:space="preserve"> réunion</w:t>
      </w:r>
      <w:r>
        <w:rPr>
          <w:rFonts w:ascii="Arial" w:eastAsia="Arial" w:hAnsi="Arial" w:cs="Arial"/>
          <w:sz w:val="28"/>
          <w:szCs w:val="28"/>
        </w:rPr>
        <w:t xml:space="preserve"> plénière et de 30 à 50 personnes en atelier, vont dans le bon sens.</w:t>
      </w:r>
      <w:r>
        <w:rPr>
          <w:rFonts w:ascii="Arial" w:eastAsia="Arial" w:hAnsi="Arial" w:cs="Arial"/>
          <w:i/>
          <w:sz w:val="28"/>
          <w:szCs w:val="28"/>
        </w:rPr>
        <w:t xml:space="preserve"> </w:t>
      </w:r>
      <w:r>
        <w:rPr>
          <w:rFonts w:ascii="Arial" w:eastAsia="Arial" w:hAnsi="Arial" w:cs="Arial"/>
          <w:sz w:val="28"/>
          <w:szCs w:val="28"/>
        </w:rPr>
        <w:t xml:space="preserve">C’est </w:t>
      </w:r>
      <w:r w:rsidR="006A20DC">
        <w:rPr>
          <w:rFonts w:ascii="Arial" w:eastAsia="Arial" w:hAnsi="Arial" w:cs="Arial"/>
          <w:sz w:val="28"/>
          <w:szCs w:val="28"/>
        </w:rPr>
        <w:t xml:space="preserve">également </w:t>
      </w:r>
      <w:r>
        <w:rPr>
          <w:rFonts w:ascii="Arial" w:eastAsia="Arial" w:hAnsi="Arial" w:cs="Arial"/>
          <w:sz w:val="28"/>
          <w:szCs w:val="28"/>
        </w:rPr>
        <w:t>dans ce cadre que la charte de maintien et de relogement des habitants a été discutée</w:t>
      </w:r>
      <w:r w:rsidR="00E7417C">
        <w:rPr>
          <w:rFonts w:ascii="Arial" w:eastAsia="Arial" w:hAnsi="Arial" w:cs="Arial"/>
          <w:sz w:val="28"/>
          <w:szCs w:val="28"/>
        </w:rPr>
        <w:t xml:space="preserve"> et votée par notre conseil municipal</w:t>
      </w:r>
      <w:r>
        <w:rPr>
          <w:rFonts w:ascii="Arial" w:eastAsia="Arial" w:hAnsi="Arial" w:cs="Arial"/>
          <w:i/>
          <w:sz w:val="28"/>
          <w:szCs w:val="28"/>
        </w:rPr>
        <w:t xml:space="preserve">. </w:t>
      </w:r>
      <w:r>
        <w:rPr>
          <w:rFonts w:ascii="Arial" w:eastAsia="Arial" w:hAnsi="Arial" w:cs="Arial"/>
          <w:sz w:val="28"/>
          <w:szCs w:val="28"/>
        </w:rPr>
        <w:t>De même, une commission de conciliation a été mise en place et s’est réunie pour son installation en octobre dernier</w:t>
      </w:r>
      <w:r>
        <w:rPr>
          <w:rFonts w:ascii="Arial" w:eastAsia="Arial" w:hAnsi="Arial" w:cs="Arial"/>
          <w:i/>
          <w:sz w:val="28"/>
          <w:szCs w:val="28"/>
        </w:rPr>
        <w:t xml:space="preserve">. </w:t>
      </w:r>
    </w:p>
    <w:p w:rsidR="006A20DC" w:rsidRDefault="006A20DC">
      <w:pPr>
        <w:spacing w:line="360" w:lineRule="auto"/>
        <w:jc w:val="both"/>
        <w:rPr>
          <w:rFonts w:ascii="Arial" w:eastAsia="Arial" w:hAnsi="Arial" w:cs="Arial"/>
          <w:sz w:val="28"/>
          <w:szCs w:val="28"/>
        </w:rPr>
      </w:pPr>
    </w:p>
    <w:p w:rsidR="00E7417C" w:rsidRDefault="00E7417C">
      <w:pPr>
        <w:spacing w:line="360" w:lineRule="auto"/>
        <w:jc w:val="both"/>
      </w:pPr>
      <w:r>
        <w:rPr>
          <w:rFonts w:ascii="Arial" w:eastAsia="Arial" w:hAnsi="Arial" w:cs="Arial"/>
          <w:sz w:val="28"/>
          <w:szCs w:val="28"/>
        </w:rPr>
        <w:t xml:space="preserve">Cette instance doit pouvoir régler un certain nombre de situation problématiques au plus près de la réalité des personnes impactées. A ce titre, nous regrettons que le collectif Ivry sans toi (t) qui entend défendre les habitants du quartier, ne </w:t>
      </w:r>
      <w:r w:rsidR="006A20DC">
        <w:rPr>
          <w:rFonts w:ascii="Arial" w:eastAsia="Arial" w:hAnsi="Arial" w:cs="Arial"/>
          <w:sz w:val="28"/>
          <w:szCs w:val="28"/>
        </w:rPr>
        <w:t xml:space="preserve">se </w:t>
      </w:r>
      <w:r>
        <w:rPr>
          <w:rFonts w:ascii="Arial" w:eastAsia="Arial" w:hAnsi="Arial" w:cs="Arial"/>
          <w:sz w:val="28"/>
          <w:szCs w:val="28"/>
        </w:rPr>
        <w:t xml:space="preserve">soit pas </w:t>
      </w:r>
      <w:r w:rsidR="006A20DC">
        <w:rPr>
          <w:rFonts w:ascii="Arial" w:eastAsia="Arial" w:hAnsi="Arial" w:cs="Arial"/>
          <w:sz w:val="28"/>
          <w:szCs w:val="28"/>
        </w:rPr>
        <w:t>encore pleinement saisi de cet</w:t>
      </w:r>
      <w:r>
        <w:rPr>
          <w:rFonts w:ascii="Arial" w:eastAsia="Arial" w:hAnsi="Arial" w:cs="Arial"/>
          <w:sz w:val="28"/>
          <w:szCs w:val="28"/>
        </w:rPr>
        <w:t xml:space="preserve"> outil et nous les </w:t>
      </w:r>
      <w:r w:rsidR="006A20DC">
        <w:rPr>
          <w:rFonts w:ascii="Arial" w:eastAsia="Arial" w:hAnsi="Arial" w:cs="Arial"/>
          <w:sz w:val="28"/>
          <w:szCs w:val="28"/>
        </w:rPr>
        <w:t>encouragement vivement à le faire</w:t>
      </w:r>
      <w:r>
        <w:rPr>
          <w:rFonts w:ascii="Arial" w:eastAsia="Arial" w:hAnsi="Arial" w:cs="Arial"/>
          <w:sz w:val="28"/>
          <w:szCs w:val="28"/>
        </w:rPr>
        <w:t xml:space="preserve">. </w:t>
      </w:r>
      <w:r w:rsidR="006A20DC">
        <w:rPr>
          <w:rFonts w:ascii="Arial" w:eastAsia="Arial" w:hAnsi="Arial" w:cs="Arial"/>
          <w:sz w:val="28"/>
          <w:szCs w:val="28"/>
        </w:rPr>
        <w:t xml:space="preserve">Nous devons également amplifier notre communication autour de ce dispositif afin que toutes les personnes impactées soient informées. </w:t>
      </w:r>
    </w:p>
    <w:p w:rsidR="007F5B0E" w:rsidRDefault="007F5B0E">
      <w:pPr>
        <w:spacing w:line="360" w:lineRule="auto"/>
        <w:jc w:val="both"/>
      </w:pPr>
    </w:p>
    <w:p w:rsidR="00F05B7C" w:rsidRDefault="002925CD">
      <w:pPr>
        <w:spacing w:line="360" w:lineRule="auto"/>
        <w:jc w:val="both"/>
        <w:rPr>
          <w:rFonts w:ascii="Arial" w:eastAsia="Arial" w:hAnsi="Arial" w:cs="Arial"/>
          <w:color w:val="auto"/>
          <w:sz w:val="28"/>
          <w:szCs w:val="28"/>
        </w:rPr>
      </w:pPr>
      <w:r>
        <w:rPr>
          <w:rFonts w:ascii="Arial" w:eastAsia="Arial" w:hAnsi="Arial" w:cs="Arial"/>
          <w:sz w:val="28"/>
          <w:szCs w:val="28"/>
        </w:rPr>
        <w:t xml:space="preserve">Nous ne cesserons de le répéter : la participation citoyenne est une exigence démocratique indispensable quant à la bonne marche de l’ensemble du programme. </w:t>
      </w:r>
      <w:r w:rsidRPr="00F05B7C">
        <w:rPr>
          <w:rFonts w:ascii="Arial" w:eastAsia="Arial" w:hAnsi="Arial" w:cs="Arial"/>
          <w:color w:val="auto"/>
          <w:sz w:val="28"/>
          <w:szCs w:val="28"/>
        </w:rPr>
        <w:t xml:space="preserve">Cette participation doit également fonctionner de façon </w:t>
      </w:r>
      <w:r w:rsidR="00F05B7C" w:rsidRPr="00F05B7C">
        <w:rPr>
          <w:rFonts w:ascii="Arial" w:eastAsia="Arial" w:hAnsi="Arial" w:cs="Arial"/>
          <w:color w:val="auto"/>
          <w:sz w:val="28"/>
          <w:szCs w:val="28"/>
        </w:rPr>
        <w:t>pragmatique et régulière</w:t>
      </w:r>
      <w:r w:rsidRPr="00F05B7C">
        <w:rPr>
          <w:rFonts w:ascii="Arial" w:eastAsia="Arial" w:hAnsi="Arial" w:cs="Arial"/>
          <w:color w:val="auto"/>
          <w:sz w:val="28"/>
          <w:szCs w:val="28"/>
        </w:rPr>
        <w:t xml:space="preserve">: les choix d'il y a 10 ans doivent être réinterrogés au regard de ce qui a déjà été fait et du retour d'expérience que nous en avons. </w:t>
      </w:r>
    </w:p>
    <w:p w:rsidR="00E7417C" w:rsidRDefault="00E7417C">
      <w:pPr>
        <w:spacing w:line="360" w:lineRule="auto"/>
        <w:jc w:val="both"/>
        <w:rPr>
          <w:rFonts w:ascii="Arial" w:eastAsia="Arial" w:hAnsi="Arial" w:cs="Arial"/>
          <w:color w:val="auto"/>
          <w:sz w:val="28"/>
          <w:szCs w:val="28"/>
        </w:rPr>
      </w:pPr>
    </w:p>
    <w:p w:rsidR="00E7417C" w:rsidRDefault="00E7417C">
      <w:pPr>
        <w:spacing w:line="360" w:lineRule="auto"/>
        <w:jc w:val="both"/>
        <w:rPr>
          <w:rFonts w:ascii="Arial" w:eastAsia="Arial" w:hAnsi="Arial" w:cs="Arial"/>
          <w:color w:val="auto"/>
          <w:sz w:val="28"/>
          <w:szCs w:val="28"/>
        </w:rPr>
      </w:pPr>
      <w:r>
        <w:rPr>
          <w:rFonts w:ascii="Arial" w:eastAsia="Arial" w:hAnsi="Arial" w:cs="Arial"/>
          <w:color w:val="auto"/>
          <w:sz w:val="28"/>
          <w:szCs w:val="28"/>
        </w:rPr>
        <w:t xml:space="preserve">Les écologistes sont toujours sensibles à l’expertise et </w:t>
      </w:r>
      <w:r w:rsidR="00FA19AE">
        <w:rPr>
          <w:rFonts w:ascii="Arial" w:eastAsia="Arial" w:hAnsi="Arial" w:cs="Arial"/>
          <w:color w:val="auto"/>
          <w:sz w:val="28"/>
          <w:szCs w:val="28"/>
        </w:rPr>
        <w:t>à la mobilisation citoyenne</w:t>
      </w:r>
      <w:r>
        <w:rPr>
          <w:rFonts w:ascii="Arial" w:eastAsia="Arial" w:hAnsi="Arial" w:cs="Arial"/>
          <w:color w:val="auto"/>
          <w:sz w:val="28"/>
          <w:szCs w:val="28"/>
        </w:rPr>
        <w:t xml:space="preserve">. De notre </w:t>
      </w:r>
      <w:r w:rsidR="00FA19AE">
        <w:rPr>
          <w:rFonts w:ascii="Arial" w:eastAsia="Arial" w:hAnsi="Arial" w:cs="Arial"/>
          <w:color w:val="auto"/>
          <w:sz w:val="28"/>
          <w:szCs w:val="28"/>
        </w:rPr>
        <w:t xml:space="preserve">Dame </w:t>
      </w:r>
      <w:r>
        <w:rPr>
          <w:rFonts w:ascii="Arial" w:eastAsia="Arial" w:hAnsi="Arial" w:cs="Arial"/>
          <w:color w:val="auto"/>
          <w:sz w:val="28"/>
          <w:szCs w:val="28"/>
        </w:rPr>
        <w:t>des landes, au projet de tunnel Lyon-Turin en p</w:t>
      </w:r>
      <w:r w:rsidR="006A20DC">
        <w:rPr>
          <w:rFonts w:ascii="Arial" w:eastAsia="Arial" w:hAnsi="Arial" w:cs="Arial"/>
          <w:color w:val="auto"/>
          <w:sz w:val="28"/>
          <w:szCs w:val="28"/>
        </w:rPr>
        <w:t xml:space="preserve">assant par le barrage de Sivens, </w:t>
      </w:r>
      <w:r>
        <w:rPr>
          <w:rFonts w:ascii="Arial" w:eastAsia="Arial" w:hAnsi="Arial" w:cs="Arial"/>
          <w:color w:val="auto"/>
          <w:sz w:val="28"/>
          <w:szCs w:val="28"/>
        </w:rPr>
        <w:t xml:space="preserve">nous sommes </w:t>
      </w:r>
      <w:r w:rsidR="00FA19AE">
        <w:rPr>
          <w:rFonts w:ascii="Arial" w:eastAsia="Arial" w:hAnsi="Arial" w:cs="Arial"/>
          <w:color w:val="auto"/>
          <w:sz w:val="28"/>
          <w:szCs w:val="28"/>
        </w:rPr>
        <w:t>solidaires des citoyens qui se dressent courageusement contre des projets portés contre leur volonté. Si le projet Ivry confluence n’entre pas selon nous dans la catégorie des grands</w:t>
      </w:r>
      <w:r w:rsidR="006A20DC">
        <w:rPr>
          <w:rFonts w:ascii="Arial" w:eastAsia="Arial" w:hAnsi="Arial" w:cs="Arial"/>
          <w:color w:val="auto"/>
          <w:sz w:val="28"/>
          <w:szCs w:val="28"/>
        </w:rPr>
        <w:t xml:space="preserve"> projets</w:t>
      </w:r>
      <w:r w:rsidR="00FA19AE">
        <w:rPr>
          <w:rFonts w:ascii="Arial" w:eastAsia="Arial" w:hAnsi="Arial" w:cs="Arial"/>
          <w:color w:val="auto"/>
          <w:sz w:val="28"/>
          <w:szCs w:val="28"/>
        </w:rPr>
        <w:t xml:space="preserve"> inutiles, il </w:t>
      </w:r>
      <w:r w:rsidR="00FA19AE">
        <w:rPr>
          <w:rFonts w:ascii="Arial" w:eastAsia="Arial" w:hAnsi="Arial" w:cs="Arial"/>
          <w:color w:val="auto"/>
          <w:sz w:val="28"/>
          <w:szCs w:val="28"/>
        </w:rPr>
        <w:lastRenderedPageBreak/>
        <w:t xml:space="preserve">ne peut pas se faire contre une partie de ses habitants comme nous le répétons depuis plusieurs années. </w:t>
      </w:r>
    </w:p>
    <w:p w:rsidR="00F05B7C" w:rsidRDefault="00F05B7C">
      <w:pPr>
        <w:spacing w:line="360" w:lineRule="auto"/>
        <w:jc w:val="both"/>
        <w:rPr>
          <w:rFonts w:ascii="Arial" w:eastAsia="Arial" w:hAnsi="Arial" w:cs="Arial"/>
          <w:color w:val="auto"/>
          <w:sz w:val="28"/>
          <w:szCs w:val="28"/>
        </w:rPr>
      </w:pPr>
    </w:p>
    <w:p w:rsidR="007F5B0E" w:rsidRPr="006A20DC" w:rsidRDefault="002925CD">
      <w:pPr>
        <w:spacing w:line="360" w:lineRule="auto"/>
        <w:jc w:val="both"/>
        <w:rPr>
          <w:rFonts w:ascii="Arial" w:eastAsia="Arial" w:hAnsi="Arial" w:cs="Arial"/>
          <w:color w:val="auto"/>
          <w:sz w:val="28"/>
          <w:szCs w:val="28"/>
        </w:rPr>
      </w:pPr>
      <w:r w:rsidRPr="00F05B7C">
        <w:rPr>
          <w:rFonts w:ascii="Arial" w:eastAsia="Arial" w:hAnsi="Arial" w:cs="Arial"/>
          <w:color w:val="auto"/>
          <w:sz w:val="28"/>
          <w:szCs w:val="28"/>
        </w:rPr>
        <w:t>Il n'y a pas de regrets à avoir si l'on doit renoncer à telle ou telle partie du projet, à partir du moment où l'on tient compte des évo</w:t>
      </w:r>
      <w:r w:rsidR="00FA19AE">
        <w:rPr>
          <w:rFonts w:ascii="Arial" w:eastAsia="Arial" w:hAnsi="Arial" w:cs="Arial"/>
          <w:color w:val="auto"/>
          <w:sz w:val="28"/>
          <w:szCs w:val="28"/>
        </w:rPr>
        <w:t>lutions économiques, sociétales et</w:t>
      </w:r>
      <w:r w:rsidRPr="00F05B7C">
        <w:rPr>
          <w:rFonts w:ascii="Arial" w:eastAsia="Arial" w:hAnsi="Arial" w:cs="Arial"/>
          <w:color w:val="auto"/>
          <w:sz w:val="28"/>
          <w:szCs w:val="28"/>
        </w:rPr>
        <w:t xml:space="preserve"> environnementales. </w:t>
      </w:r>
      <w:r w:rsidR="00965DD3">
        <w:rPr>
          <w:rFonts w:ascii="Arial" w:eastAsia="Arial" w:hAnsi="Arial" w:cs="Arial"/>
          <w:color w:val="auto"/>
          <w:sz w:val="28"/>
          <w:szCs w:val="28"/>
        </w:rPr>
        <w:t>Si nous devons avoir de l’ambition pour</w:t>
      </w:r>
      <w:r w:rsidR="00F05B7C" w:rsidRPr="00F05B7C">
        <w:rPr>
          <w:rFonts w:ascii="Arial" w:eastAsia="Arial" w:hAnsi="Arial" w:cs="Arial"/>
          <w:color w:val="auto"/>
          <w:sz w:val="28"/>
          <w:szCs w:val="28"/>
        </w:rPr>
        <w:t xml:space="preserve"> l’habitat neuf</w:t>
      </w:r>
      <w:r w:rsidRPr="00F05B7C">
        <w:rPr>
          <w:rFonts w:ascii="Arial" w:eastAsia="Arial" w:hAnsi="Arial" w:cs="Arial"/>
          <w:color w:val="auto"/>
          <w:sz w:val="28"/>
          <w:szCs w:val="28"/>
        </w:rPr>
        <w:t xml:space="preserve"> </w:t>
      </w:r>
      <w:r w:rsidR="006A20DC">
        <w:rPr>
          <w:rFonts w:ascii="Arial" w:eastAsia="Arial" w:hAnsi="Arial" w:cs="Arial"/>
          <w:color w:val="auto"/>
          <w:sz w:val="28"/>
          <w:szCs w:val="28"/>
        </w:rPr>
        <w:t>(</w:t>
      </w:r>
      <w:r w:rsidR="00965DD3">
        <w:rPr>
          <w:rFonts w:ascii="Arial" w:eastAsia="Arial" w:hAnsi="Arial" w:cs="Arial"/>
          <w:color w:val="auto"/>
          <w:sz w:val="28"/>
          <w:szCs w:val="28"/>
        </w:rPr>
        <w:t xml:space="preserve">qui doit être </w:t>
      </w:r>
      <w:r w:rsidRPr="00F05B7C">
        <w:rPr>
          <w:rFonts w:ascii="Arial" w:eastAsia="Arial" w:hAnsi="Arial" w:cs="Arial"/>
          <w:color w:val="auto"/>
          <w:sz w:val="28"/>
          <w:szCs w:val="28"/>
        </w:rPr>
        <w:t>parfaitem</w:t>
      </w:r>
      <w:r w:rsidR="00965DD3">
        <w:rPr>
          <w:rFonts w:ascii="Arial" w:eastAsia="Arial" w:hAnsi="Arial" w:cs="Arial"/>
          <w:color w:val="auto"/>
          <w:sz w:val="28"/>
          <w:szCs w:val="28"/>
        </w:rPr>
        <w:t>ent isolé et à énergie positive,</w:t>
      </w:r>
      <w:r w:rsidR="006A20DC">
        <w:rPr>
          <w:rFonts w:ascii="Arial" w:eastAsia="Arial" w:hAnsi="Arial" w:cs="Arial"/>
          <w:color w:val="auto"/>
          <w:sz w:val="28"/>
          <w:szCs w:val="28"/>
        </w:rPr>
        <w:t>)</w:t>
      </w:r>
      <w:r w:rsidR="00965DD3">
        <w:rPr>
          <w:rFonts w:ascii="Arial" w:eastAsia="Arial" w:hAnsi="Arial" w:cs="Arial"/>
          <w:color w:val="auto"/>
          <w:sz w:val="28"/>
          <w:szCs w:val="28"/>
        </w:rPr>
        <w:t xml:space="preserve"> nous ne pouvons pas </w:t>
      </w:r>
      <w:r w:rsidR="006A20DC">
        <w:rPr>
          <w:rFonts w:ascii="Arial" w:eastAsia="Arial" w:hAnsi="Arial" w:cs="Arial"/>
          <w:color w:val="auto"/>
          <w:sz w:val="28"/>
          <w:szCs w:val="28"/>
        </w:rPr>
        <w:t xml:space="preserve">négliger </w:t>
      </w:r>
      <w:r w:rsidRPr="00F05B7C">
        <w:rPr>
          <w:rFonts w:ascii="Arial" w:eastAsia="Arial" w:hAnsi="Arial" w:cs="Arial"/>
          <w:color w:val="auto"/>
          <w:sz w:val="28"/>
          <w:szCs w:val="28"/>
        </w:rPr>
        <w:t>l'habitat ancien qui attend une rénovation énergétique digne de ce nom.</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II/ En second lieu, </w:t>
      </w:r>
      <w:r w:rsidR="00FA19AE">
        <w:rPr>
          <w:rFonts w:ascii="Arial" w:eastAsia="Arial" w:hAnsi="Arial" w:cs="Arial"/>
          <w:sz w:val="28"/>
          <w:szCs w:val="28"/>
        </w:rPr>
        <w:t xml:space="preserve">les </w:t>
      </w:r>
      <w:r w:rsidR="00410565">
        <w:rPr>
          <w:rFonts w:ascii="Arial" w:eastAsia="Arial" w:hAnsi="Arial" w:cs="Arial"/>
          <w:sz w:val="28"/>
          <w:szCs w:val="28"/>
        </w:rPr>
        <w:t>élu-e-s écologistes reste</w:t>
      </w:r>
      <w:r w:rsidR="006A20DC">
        <w:rPr>
          <w:rFonts w:ascii="Arial" w:eastAsia="Arial" w:hAnsi="Arial" w:cs="Arial"/>
          <w:sz w:val="28"/>
          <w:szCs w:val="28"/>
        </w:rPr>
        <w:t>nt</w:t>
      </w:r>
      <w:r w:rsidR="00410565">
        <w:rPr>
          <w:rFonts w:ascii="Arial" w:eastAsia="Arial" w:hAnsi="Arial" w:cs="Arial"/>
          <w:sz w:val="28"/>
          <w:szCs w:val="28"/>
        </w:rPr>
        <w:t xml:space="preserve"> plus que jamais vigilant</w:t>
      </w:r>
      <w:r w:rsidR="006A20DC">
        <w:rPr>
          <w:rFonts w:ascii="Arial" w:eastAsia="Arial" w:hAnsi="Arial" w:cs="Arial"/>
          <w:sz w:val="28"/>
          <w:szCs w:val="28"/>
        </w:rPr>
        <w:t>s</w:t>
      </w:r>
      <w:r w:rsidR="00410565">
        <w:rPr>
          <w:rFonts w:ascii="Arial" w:eastAsia="Arial" w:hAnsi="Arial" w:cs="Arial"/>
          <w:sz w:val="28"/>
          <w:szCs w:val="28"/>
        </w:rPr>
        <w:t xml:space="preserve"> au volet environnemental</w:t>
      </w:r>
      <w:r>
        <w:rPr>
          <w:rFonts w:ascii="Arial" w:eastAsia="Arial" w:hAnsi="Arial" w:cs="Arial"/>
          <w:sz w:val="28"/>
          <w:szCs w:val="28"/>
        </w:rPr>
        <w:t xml:space="preserve"> </w:t>
      </w:r>
      <w:r w:rsidR="00FA19AE">
        <w:rPr>
          <w:rFonts w:ascii="Arial" w:eastAsia="Arial" w:hAnsi="Arial" w:cs="Arial"/>
          <w:sz w:val="28"/>
          <w:szCs w:val="28"/>
        </w:rPr>
        <w:t>du projet « Ivry  Confluences ». Ce bilan nous apparaît pour le moins contrasté m</w:t>
      </w:r>
      <w:r w:rsidR="00410565">
        <w:rPr>
          <w:rFonts w:ascii="Arial" w:eastAsia="Arial" w:hAnsi="Arial" w:cs="Arial"/>
          <w:sz w:val="28"/>
          <w:szCs w:val="28"/>
        </w:rPr>
        <w:t>ême si</w:t>
      </w:r>
      <w:r>
        <w:rPr>
          <w:rFonts w:ascii="Arial" w:eastAsia="Arial" w:hAnsi="Arial" w:cs="Arial"/>
          <w:sz w:val="28"/>
          <w:szCs w:val="28"/>
        </w:rPr>
        <w:t xml:space="preserve"> certain</w:t>
      </w:r>
      <w:r w:rsidR="00FA19AE">
        <w:rPr>
          <w:rFonts w:ascii="Arial" w:eastAsia="Arial" w:hAnsi="Arial" w:cs="Arial"/>
          <w:sz w:val="28"/>
          <w:szCs w:val="28"/>
        </w:rPr>
        <w:t xml:space="preserve">es évolutions positives sont encourageantes.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Ainsi, la </w:t>
      </w:r>
      <w:r w:rsidRPr="00410565">
        <w:rPr>
          <w:rFonts w:ascii="Arial" w:eastAsia="Arial" w:hAnsi="Arial" w:cs="Arial"/>
          <w:color w:val="auto"/>
          <w:sz w:val="28"/>
          <w:szCs w:val="28"/>
        </w:rPr>
        <w:t>S</w:t>
      </w:r>
      <w:r w:rsidR="00FA19AE">
        <w:rPr>
          <w:rFonts w:ascii="Arial" w:eastAsia="Arial" w:hAnsi="Arial" w:cs="Arial"/>
          <w:color w:val="auto"/>
          <w:sz w:val="28"/>
          <w:szCs w:val="28"/>
        </w:rPr>
        <w:t>.</w:t>
      </w:r>
      <w:r w:rsidRPr="00410565">
        <w:rPr>
          <w:rFonts w:ascii="Arial" w:eastAsia="Arial" w:hAnsi="Arial" w:cs="Arial"/>
          <w:color w:val="auto"/>
          <w:sz w:val="28"/>
          <w:szCs w:val="28"/>
        </w:rPr>
        <w:t>V</w:t>
      </w:r>
      <w:r w:rsidR="00FA19AE">
        <w:rPr>
          <w:rFonts w:ascii="Arial" w:eastAsia="Arial" w:hAnsi="Arial" w:cs="Arial"/>
          <w:color w:val="auto"/>
          <w:sz w:val="28"/>
          <w:szCs w:val="28"/>
        </w:rPr>
        <w:t>.</w:t>
      </w:r>
      <w:r w:rsidRPr="00410565">
        <w:rPr>
          <w:rFonts w:ascii="Arial" w:eastAsia="Arial" w:hAnsi="Arial" w:cs="Arial"/>
          <w:color w:val="auto"/>
          <w:sz w:val="28"/>
          <w:szCs w:val="28"/>
        </w:rPr>
        <w:t>P,</w:t>
      </w:r>
      <w:r>
        <w:rPr>
          <w:rFonts w:ascii="Arial" w:eastAsia="Arial" w:hAnsi="Arial" w:cs="Arial"/>
          <w:color w:val="FF0000"/>
          <w:sz w:val="28"/>
          <w:szCs w:val="28"/>
        </w:rPr>
        <w:t xml:space="preserve"> </w:t>
      </w:r>
      <w:r>
        <w:rPr>
          <w:rFonts w:ascii="Arial" w:eastAsia="Arial" w:hAnsi="Arial" w:cs="Arial"/>
          <w:sz w:val="28"/>
          <w:szCs w:val="28"/>
        </w:rPr>
        <w:t>surface végétalisée pondérée, est un dispositif intéressant qui constitue une innovation majeure de la réglementation</w:t>
      </w:r>
      <w:r w:rsidR="00FA19AE">
        <w:rPr>
          <w:rFonts w:ascii="Arial" w:eastAsia="Arial" w:hAnsi="Arial" w:cs="Arial"/>
          <w:sz w:val="28"/>
          <w:szCs w:val="28"/>
        </w:rPr>
        <w:t>,</w:t>
      </w:r>
      <w:r>
        <w:rPr>
          <w:rFonts w:ascii="Arial" w:eastAsia="Arial" w:hAnsi="Arial" w:cs="Arial"/>
          <w:sz w:val="28"/>
          <w:szCs w:val="28"/>
        </w:rPr>
        <w:t xml:space="preserve"> dans la mesure où </w:t>
      </w:r>
      <w:r>
        <w:rPr>
          <w:rFonts w:ascii="Arial" w:eastAsia="Arial" w:hAnsi="Arial" w:cs="Arial"/>
          <w:i/>
          <w:sz w:val="28"/>
          <w:szCs w:val="28"/>
        </w:rPr>
        <w:t>« il s’agit d’obliger les constructions neuves à atteindre un niveau de végétalisation qui correspond à 50% du terrain, ramené à 20% pour les activités qui ne pourraient pas atteindre un tel score dans leur contrainte économique</w:t>
      </w:r>
      <w:r>
        <w:rPr>
          <w:rFonts w:ascii="Arial" w:eastAsia="Arial" w:hAnsi="Arial" w:cs="Arial"/>
          <w:i/>
          <w:sz w:val="28"/>
          <w:szCs w:val="28"/>
          <w:vertAlign w:val="superscript"/>
        </w:rPr>
        <w:footnoteReference w:id="5"/>
      </w:r>
      <w:r>
        <w:rPr>
          <w:rFonts w:ascii="Arial" w:eastAsia="Arial" w:hAnsi="Arial" w:cs="Arial"/>
          <w:i/>
          <w:sz w:val="28"/>
          <w:szCs w:val="28"/>
        </w:rPr>
        <w:t> »</w:t>
      </w:r>
      <w:r>
        <w:rPr>
          <w:rFonts w:ascii="Arial" w:eastAsia="Arial" w:hAnsi="Arial" w:cs="Arial"/>
          <w:sz w:val="28"/>
          <w:szCs w:val="28"/>
        </w:rPr>
        <w:t xml:space="preserve">. </w:t>
      </w:r>
    </w:p>
    <w:p w:rsidR="007F5B0E" w:rsidRDefault="007F5B0E">
      <w:pPr>
        <w:spacing w:line="360" w:lineRule="auto"/>
        <w:jc w:val="both"/>
      </w:pPr>
    </w:p>
    <w:p w:rsidR="007F5B0E" w:rsidRDefault="00FA19AE">
      <w:pPr>
        <w:spacing w:line="360" w:lineRule="auto"/>
        <w:jc w:val="both"/>
        <w:rPr>
          <w:rFonts w:ascii="Arial" w:eastAsia="Arial" w:hAnsi="Arial" w:cs="Arial"/>
          <w:color w:val="auto"/>
          <w:sz w:val="28"/>
          <w:szCs w:val="28"/>
        </w:rPr>
      </w:pPr>
      <w:r>
        <w:rPr>
          <w:rFonts w:ascii="Arial" w:eastAsia="Arial" w:hAnsi="Arial" w:cs="Arial"/>
          <w:sz w:val="28"/>
          <w:szCs w:val="28"/>
        </w:rPr>
        <w:t xml:space="preserve">Ainsi le développement urbain se met au service </w:t>
      </w:r>
      <w:r>
        <w:rPr>
          <w:rFonts w:ascii="Arial" w:eastAsia="Arial" w:hAnsi="Arial" w:cs="Arial"/>
          <w:color w:val="auto"/>
          <w:sz w:val="28"/>
          <w:szCs w:val="28"/>
        </w:rPr>
        <w:t>de la nature en Ville.</w:t>
      </w:r>
      <w:r w:rsidR="002925CD" w:rsidRPr="00410565">
        <w:rPr>
          <w:rFonts w:ascii="Arial" w:eastAsia="Arial" w:hAnsi="Arial" w:cs="Arial"/>
          <w:color w:val="auto"/>
          <w:sz w:val="28"/>
          <w:szCs w:val="28"/>
        </w:rPr>
        <w:t xml:space="preserve"> </w:t>
      </w:r>
    </w:p>
    <w:p w:rsidR="00693F32" w:rsidRDefault="00693F32">
      <w:pPr>
        <w:spacing w:line="360" w:lineRule="auto"/>
        <w:jc w:val="both"/>
        <w:rPr>
          <w:rFonts w:ascii="Arial" w:eastAsia="Arial" w:hAnsi="Arial" w:cs="Arial"/>
          <w:color w:val="auto"/>
          <w:sz w:val="28"/>
          <w:szCs w:val="28"/>
        </w:rPr>
      </w:pPr>
    </w:p>
    <w:p w:rsidR="00693F32" w:rsidRPr="006A20DC" w:rsidRDefault="00693F32">
      <w:pPr>
        <w:spacing w:line="360" w:lineRule="auto"/>
        <w:jc w:val="both"/>
        <w:rPr>
          <w:color w:val="auto"/>
        </w:rPr>
      </w:pPr>
      <w:r w:rsidRPr="00693F32">
        <w:rPr>
          <w:rFonts w:ascii="Arial" w:eastAsia="Arial" w:hAnsi="Arial" w:cs="Arial"/>
          <w:color w:val="auto"/>
          <w:sz w:val="28"/>
          <w:szCs w:val="28"/>
        </w:rPr>
        <w:t xml:space="preserve">Nous reposons cependant la question de la place donnée aux espaces verts dans le projet « Ivry Confluences ». </w:t>
      </w:r>
      <w:r w:rsidR="006A20DC">
        <w:rPr>
          <w:rFonts w:ascii="Arial" w:eastAsia="Arial" w:hAnsi="Arial" w:cs="Arial"/>
          <w:color w:val="auto"/>
          <w:sz w:val="28"/>
          <w:szCs w:val="28"/>
        </w:rPr>
        <w:t>Où en est la réalisation du</w:t>
      </w:r>
      <w:r w:rsidRPr="00693F32">
        <w:rPr>
          <w:rFonts w:ascii="Arial" w:eastAsia="Arial" w:hAnsi="Arial" w:cs="Arial"/>
          <w:color w:val="auto"/>
          <w:sz w:val="28"/>
          <w:szCs w:val="28"/>
        </w:rPr>
        <w:t xml:space="preserve"> parc de la Confluences dont la surface n'a cessé de se réduire depuis le lancement de la ZAC? </w:t>
      </w:r>
      <w:r w:rsidR="006A20DC">
        <w:rPr>
          <w:rFonts w:ascii="Arial" w:eastAsia="Arial" w:hAnsi="Arial" w:cs="Arial"/>
          <w:color w:val="auto"/>
          <w:sz w:val="28"/>
          <w:szCs w:val="28"/>
        </w:rPr>
        <w:t>V</w:t>
      </w:r>
      <w:r w:rsidRPr="00693F32">
        <w:rPr>
          <w:rFonts w:ascii="Arial" w:eastAsia="Arial" w:hAnsi="Arial" w:cs="Arial"/>
          <w:color w:val="auto"/>
          <w:sz w:val="28"/>
          <w:szCs w:val="28"/>
        </w:rPr>
        <w:t xml:space="preserve">a-t-on </w:t>
      </w:r>
      <w:r w:rsidR="00FA19AE">
        <w:rPr>
          <w:rFonts w:ascii="Arial" w:eastAsia="Arial" w:hAnsi="Arial" w:cs="Arial"/>
          <w:color w:val="auto"/>
          <w:sz w:val="28"/>
          <w:szCs w:val="28"/>
        </w:rPr>
        <w:t xml:space="preserve">enfin considérer l'urgence à </w:t>
      </w:r>
      <w:r w:rsidRPr="00693F32">
        <w:rPr>
          <w:rFonts w:ascii="Arial" w:eastAsia="Arial" w:hAnsi="Arial" w:cs="Arial"/>
          <w:color w:val="auto"/>
          <w:sz w:val="28"/>
          <w:szCs w:val="28"/>
        </w:rPr>
        <w:t>créer une tram</w:t>
      </w:r>
      <w:r w:rsidR="00FA19AE">
        <w:rPr>
          <w:rFonts w:ascii="Arial" w:eastAsia="Arial" w:hAnsi="Arial" w:cs="Arial"/>
          <w:color w:val="auto"/>
          <w:sz w:val="28"/>
          <w:szCs w:val="28"/>
        </w:rPr>
        <w:t>e verte, incluant un grand parc</w:t>
      </w:r>
      <w:r w:rsidRPr="00693F32">
        <w:rPr>
          <w:rFonts w:ascii="Arial" w:eastAsia="Arial" w:hAnsi="Arial" w:cs="Arial"/>
          <w:color w:val="auto"/>
          <w:sz w:val="28"/>
          <w:szCs w:val="28"/>
        </w:rPr>
        <w:t xml:space="preserve"> et qui irriguera la totalité du quartier, vers le restant de la ville</w:t>
      </w:r>
      <w:r w:rsidR="00FA19AE">
        <w:rPr>
          <w:rFonts w:ascii="Arial" w:eastAsia="Arial" w:hAnsi="Arial" w:cs="Arial"/>
          <w:color w:val="auto"/>
          <w:sz w:val="28"/>
          <w:szCs w:val="28"/>
        </w:rPr>
        <w:t xml:space="preserve"> et les berges de seine</w:t>
      </w:r>
      <w:r w:rsidRPr="00693F32">
        <w:rPr>
          <w:rFonts w:ascii="Arial" w:eastAsia="Arial" w:hAnsi="Arial" w:cs="Arial"/>
          <w:color w:val="auto"/>
          <w:sz w:val="28"/>
          <w:szCs w:val="28"/>
        </w:rPr>
        <w:t xml:space="preserve">? </w:t>
      </w:r>
      <w:r w:rsidR="001D3851">
        <w:rPr>
          <w:rFonts w:ascii="Arial" w:eastAsia="Arial" w:hAnsi="Arial" w:cs="Arial"/>
          <w:color w:val="auto"/>
          <w:sz w:val="28"/>
          <w:szCs w:val="28"/>
        </w:rPr>
        <w:t>Nous le savons, le dérèglement climatique</w:t>
      </w:r>
      <w:r w:rsidRPr="00693F32">
        <w:rPr>
          <w:rFonts w:ascii="Arial" w:eastAsia="Arial" w:hAnsi="Arial" w:cs="Arial"/>
          <w:color w:val="auto"/>
          <w:sz w:val="28"/>
          <w:szCs w:val="28"/>
        </w:rPr>
        <w:t xml:space="preserve"> </w:t>
      </w:r>
      <w:r w:rsidR="001D3851">
        <w:rPr>
          <w:rFonts w:ascii="Arial" w:eastAsia="Arial" w:hAnsi="Arial" w:cs="Arial"/>
          <w:color w:val="auto"/>
          <w:sz w:val="28"/>
          <w:szCs w:val="28"/>
        </w:rPr>
        <w:t>induit d</w:t>
      </w:r>
      <w:r w:rsidRPr="00693F32">
        <w:rPr>
          <w:rFonts w:ascii="Arial" w:eastAsia="Arial" w:hAnsi="Arial" w:cs="Arial"/>
          <w:color w:val="auto"/>
          <w:sz w:val="28"/>
          <w:szCs w:val="28"/>
        </w:rPr>
        <w:t xml:space="preserve">es épisodes </w:t>
      </w:r>
      <w:r w:rsidR="001D3851">
        <w:rPr>
          <w:rFonts w:ascii="Arial" w:eastAsia="Arial" w:hAnsi="Arial" w:cs="Arial"/>
          <w:color w:val="auto"/>
          <w:sz w:val="28"/>
          <w:szCs w:val="28"/>
        </w:rPr>
        <w:t>caniculaire</w:t>
      </w:r>
      <w:r w:rsidR="006A20DC">
        <w:rPr>
          <w:rFonts w:ascii="Arial" w:eastAsia="Arial" w:hAnsi="Arial" w:cs="Arial"/>
          <w:color w:val="auto"/>
          <w:sz w:val="28"/>
          <w:szCs w:val="28"/>
        </w:rPr>
        <w:t>s</w:t>
      </w:r>
      <w:r w:rsidR="001D3851">
        <w:rPr>
          <w:rFonts w:ascii="Arial" w:eastAsia="Arial" w:hAnsi="Arial" w:cs="Arial"/>
          <w:color w:val="auto"/>
          <w:sz w:val="28"/>
          <w:szCs w:val="28"/>
        </w:rPr>
        <w:t xml:space="preserve"> de plus en plus fréquents. Ces épisodes amplifient</w:t>
      </w:r>
      <w:r w:rsidRPr="00693F32">
        <w:rPr>
          <w:rFonts w:ascii="Arial" w:eastAsia="Arial" w:hAnsi="Arial" w:cs="Arial"/>
          <w:color w:val="auto"/>
          <w:sz w:val="28"/>
          <w:szCs w:val="28"/>
        </w:rPr>
        <w:t xml:space="preserve"> le phénomène des îlots de </w:t>
      </w:r>
      <w:r w:rsidRPr="00693F32">
        <w:rPr>
          <w:rFonts w:ascii="Arial" w:eastAsia="Arial" w:hAnsi="Arial" w:cs="Arial"/>
          <w:color w:val="auto"/>
          <w:sz w:val="28"/>
          <w:szCs w:val="28"/>
        </w:rPr>
        <w:lastRenderedPageBreak/>
        <w:t>chaleur urbain</w:t>
      </w:r>
      <w:r w:rsidR="006A20DC">
        <w:rPr>
          <w:rFonts w:ascii="Arial" w:eastAsia="Arial" w:hAnsi="Arial" w:cs="Arial"/>
          <w:color w:val="auto"/>
          <w:sz w:val="28"/>
          <w:szCs w:val="28"/>
        </w:rPr>
        <w:t>s</w:t>
      </w:r>
      <w:r w:rsidR="001D3851">
        <w:rPr>
          <w:rFonts w:ascii="Arial" w:eastAsia="Arial" w:hAnsi="Arial" w:cs="Arial"/>
          <w:color w:val="auto"/>
          <w:sz w:val="28"/>
          <w:szCs w:val="28"/>
        </w:rPr>
        <w:t xml:space="preserve">. La végétalisation </w:t>
      </w:r>
      <w:r w:rsidR="006A20DC">
        <w:rPr>
          <w:rFonts w:ascii="Arial" w:eastAsia="Arial" w:hAnsi="Arial" w:cs="Arial"/>
          <w:color w:val="auto"/>
          <w:sz w:val="28"/>
          <w:szCs w:val="28"/>
        </w:rPr>
        <w:t xml:space="preserve">des quartiers </w:t>
      </w:r>
      <w:r w:rsidR="001D3851">
        <w:rPr>
          <w:rFonts w:ascii="Arial" w:eastAsia="Arial" w:hAnsi="Arial" w:cs="Arial"/>
          <w:color w:val="auto"/>
          <w:sz w:val="28"/>
          <w:szCs w:val="28"/>
        </w:rPr>
        <w:t>est la seule réponse pour lutter contre ce phénomène</w:t>
      </w:r>
      <w:r w:rsidRPr="00693F32">
        <w:rPr>
          <w:rFonts w:ascii="Arial" w:eastAsia="Arial" w:hAnsi="Arial" w:cs="Arial"/>
          <w:color w:val="auto"/>
          <w:sz w:val="28"/>
          <w:szCs w:val="28"/>
        </w:rPr>
        <w:t xml:space="preserve">. </w:t>
      </w:r>
    </w:p>
    <w:p w:rsidR="007F5B0E" w:rsidRDefault="007F5B0E">
      <w:pPr>
        <w:spacing w:line="360" w:lineRule="auto"/>
        <w:jc w:val="both"/>
      </w:pPr>
    </w:p>
    <w:p w:rsidR="007F5B0E" w:rsidRDefault="006A20DC">
      <w:pPr>
        <w:spacing w:line="360" w:lineRule="auto"/>
        <w:jc w:val="both"/>
      </w:pPr>
      <w:r>
        <w:rPr>
          <w:rFonts w:ascii="Arial" w:eastAsia="Arial" w:hAnsi="Arial" w:cs="Arial"/>
          <w:sz w:val="28"/>
          <w:szCs w:val="28"/>
        </w:rPr>
        <w:t>L’inauguration du puit</w:t>
      </w:r>
      <w:r w:rsidR="002925CD">
        <w:rPr>
          <w:rFonts w:ascii="Arial" w:eastAsia="Arial" w:hAnsi="Arial" w:cs="Arial"/>
          <w:sz w:val="28"/>
          <w:szCs w:val="28"/>
        </w:rPr>
        <w:t xml:space="preserve"> de géothermie </w:t>
      </w:r>
      <w:r w:rsidR="001D3851">
        <w:rPr>
          <w:rFonts w:ascii="Arial" w:eastAsia="Arial" w:hAnsi="Arial" w:cs="Arial"/>
          <w:sz w:val="28"/>
          <w:szCs w:val="28"/>
        </w:rPr>
        <w:t xml:space="preserve">demain </w:t>
      </w:r>
      <w:r w:rsidR="002925CD">
        <w:rPr>
          <w:rFonts w:ascii="Arial" w:eastAsia="Arial" w:hAnsi="Arial" w:cs="Arial"/>
          <w:sz w:val="28"/>
          <w:szCs w:val="28"/>
        </w:rPr>
        <w:t>va également dans la bonne direction. À l’horizon 2017, la géothermie alimentera le réseau de chaleur d’Ivry Confluences, mais aussi celu</w:t>
      </w:r>
      <w:r w:rsidR="001D3851">
        <w:rPr>
          <w:rFonts w:ascii="Arial" w:eastAsia="Arial" w:hAnsi="Arial" w:cs="Arial"/>
          <w:sz w:val="28"/>
          <w:szCs w:val="28"/>
        </w:rPr>
        <w:t>i du centre-ville et du plateau.</w:t>
      </w:r>
      <w:r w:rsidR="002925CD">
        <w:rPr>
          <w:rFonts w:ascii="Arial" w:eastAsia="Arial" w:hAnsi="Arial" w:cs="Arial"/>
          <w:sz w:val="28"/>
          <w:szCs w:val="28"/>
        </w:rPr>
        <w:t xml:space="preserve"> </w:t>
      </w:r>
      <w:r w:rsidR="001D3851">
        <w:rPr>
          <w:rFonts w:ascii="Arial" w:eastAsia="Arial" w:hAnsi="Arial" w:cs="Arial"/>
          <w:sz w:val="28"/>
          <w:szCs w:val="28"/>
        </w:rPr>
        <w:t xml:space="preserve">Mais nous ne pouvons pas </w:t>
      </w:r>
      <w:r w:rsidR="002925CD">
        <w:rPr>
          <w:rFonts w:ascii="Arial" w:eastAsia="Arial" w:hAnsi="Arial" w:cs="Arial"/>
          <w:sz w:val="28"/>
          <w:szCs w:val="28"/>
        </w:rPr>
        <w:t>résumer l’ambition environnementale de notre territoire en matière de transition énergétique à cette seule initiative. Ce premier ouvrage doit au contraire nous encourager dans la mise en place de projets environnementaux</w:t>
      </w:r>
      <w:r>
        <w:rPr>
          <w:rFonts w:ascii="Arial" w:eastAsia="Arial" w:hAnsi="Arial" w:cs="Arial"/>
          <w:sz w:val="28"/>
          <w:szCs w:val="28"/>
        </w:rPr>
        <w:t>,</w:t>
      </w:r>
      <w:r w:rsidR="002925CD">
        <w:rPr>
          <w:rFonts w:ascii="Arial" w:eastAsia="Arial" w:hAnsi="Arial" w:cs="Arial"/>
          <w:sz w:val="28"/>
          <w:szCs w:val="28"/>
        </w:rPr>
        <w:t xml:space="preserve"> toujours plus innovants et ambitieux pour la ZAC, ainsi que pour l’ensemble du territoire communal.</w:t>
      </w:r>
    </w:p>
    <w:p w:rsidR="007F5B0E" w:rsidRDefault="007F5B0E">
      <w:pPr>
        <w:spacing w:line="360" w:lineRule="auto"/>
        <w:jc w:val="both"/>
      </w:pPr>
    </w:p>
    <w:p w:rsidR="007F5B0E" w:rsidRDefault="001D3851">
      <w:pPr>
        <w:spacing w:line="360" w:lineRule="auto"/>
        <w:jc w:val="both"/>
        <w:rPr>
          <w:rFonts w:ascii="Arial" w:eastAsia="Arial" w:hAnsi="Arial" w:cs="Arial"/>
          <w:sz w:val="28"/>
          <w:szCs w:val="28"/>
        </w:rPr>
      </w:pPr>
      <w:r>
        <w:rPr>
          <w:rFonts w:ascii="Arial" w:eastAsia="Arial" w:hAnsi="Arial" w:cs="Arial"/>
          <w:sz w:val="28"/>
          <w:szCs w:val="28"/>
        </w:rPr>
        <w:t>Nous observons qu’</w:t>
      </w:r>
      <w:r w:rsidR="002925CD">
        <w:rPr>
          <w:rFonts w:ascii="Arial" w:eastAsia="Arial" w:hAnsi="Arial" w:cs="Arial"/>
          <w:sz w:val="28"/>
          <w:szCs w:val="28"/>
        </w:rPr>
        <w:t xml:space="preserve">une grande place est faite – à raison – au Plan de prévention des risques d'inondation dans le dossier qui nous a été présenté. En effet, une inondation majeure </w:t>
      </w:r>
      <w:r w:rsidR="006A20DC">
        <w:rPr>
          <w:rFonts w:ascii="Arial" w:eastAsia="Arial" w:hAnsi="Arial" w:cs="Arial"/>
          <w:sz w:val="28"/>
          <w:szCs w:val="28"/>
        </w:rPr>
        <w:t>(</w:t>
      </w:r>
      <w:r>
        <w:rPr>
          <w:rFonts w:ascii="Arial" w:eastAsia="Arial" w:hAnsi="Arial" w:cs="Arial"/>
          <w:sz w:val="28"/>
          <w:szCs w:val="28"/>
        </w:rPr>
        <w:t>même plus faible qu’en 1910</w:t>
      </w:r>
      <w:r w:rsidR="006A20DC">
        <w:rPr>
          <w:rFonts w:ascii="Arial" w:eastAsia="Arial" w:hAnsi="Arial" w:cs="Arial"/>
          <w:sz w:val="28"/>
          <w:szCs w:val="28"/>
        </w:rPr>
        <w:t xml:space="preserve">) </w:t>
      </w:r>
      <w:r w:rsidR="002925CD">
        <w:rPr>
          <w:rFonts w:ascii="Arial" w:eastAsia="Arial" w:hAnsi="Arial" w:cs="Arial"/>
          <w:sz w:val="28"/>
          <w:szCs w:val="28"/>
        </w:rPr>
        <w:t>aurait des conséquences directes sur les pollutions des anciennes implantations industrielles d'« Ivry Confluences ».</w:t>
      </w:r>
    </w:p>
    <w:p w:rsidR="007F5B0E" w:rsidRDefault="007F5B0E">
      <w:pPr>
        <w:spacing w:line="360" w:lineRule="auto"/>
        <w:jc w:val="both"/>
      </w:pPr>
    </w:p>
    <w:p w:rsidR="007F5B0E" w:rsidRDefault="002925CD">
      <w:pPr>
        <w:spacing w:line="360" w:lineRule="auto"/>
        <w:jc w:val="both"/>
      </w:pPr>
      <w:r w:rsidRPr="002E367B">
        <w:rPr>
          <w:rFonts w:ascii="Arial" w:eastAsia="Arial" w:hAnsi="Arial" w:cs="Arial"/>
          <w:color w:val="auto"/>
          <w:sz w:val="28"/>
          <w:szCs w:val="28"/>
        </w:rPr>
        <w:t>Par ailleurs</w:t>
      </w:r>
      <w:r>
        <w:rPr>
          <w:rFonts w:ascii="Arial" w:eastAsia="Arial" w:hAnsi="Arial" w:cs="Arial"/>
          <w:sz w:val="28"/>
          <w:szCs w:val="28"/>
        </w:rPr>
        <w:t xml:space="preserve">, certains éléments </w:t>
      </w:r>
      <w:r w:rsidR="006A20DC">
        <w:rPr>
          <w:rFonts w:ascii="Arial" w:eastAsia="Arial" w:hAnsi="Arial" w:cs="Arial"/>
          <w:sz w:val="28"/>
          <w:szCs w:val="28"/>
        </w:rPr>
        <w:t xml:space="preserve">de ce dossier </w:t>
      </w:r>
      <w:r>
        <w:rPr>
          <w:rFonts w:ascii="Arial" w:eastAsia="Arial" w:hAnsi="Arial" w:cs="Arial"/>
          <w:sz w:val="28"/>
          <w:szCs w:val="28"/>
        </w:rPr>
        <w:t>auraient</w:t>
      </w:r>
      <w:r w:rsidR="001D3851">
        <w:rPr>
          <w:rFonts w:ascii="Arial" w:eastAsia="Arial" w:hAnsi="Arial" w:cs="Arial"/>
          <w:sz w:val="28"/>
          <w:szCs w:val="28"/>
        </w:rPr>
        <w:t xml:space="preserve"> mérité</w:t>
      </w:r>
      <w:r w:rsidR="006A20DC">
        <w:rPr>
          <w:rFonts w:ascii="Arial" w:eastAsia="Arial" w:hAnsi="Arial" w:cs="Arial"/>
          <w:sz w:val="28"/>
          <w:szCs w:val="28"/>
        </w:rPr>
        <w:t>s</w:t>
      </w:r>
      <w:r w:rsidR="001D3851">
        <w:rPr>
          <w:rFonts w:ascii="Arial" w:eastAsia="Arial" w:hAnsi="Arial" w:cs="Arial"/>
          <w:sz w:val="28"/>
          <w:szCs w:val="28"/>
        </w:rPr>
        <w:t xml:space="preserve"> d’être</w:t>
      </w:r>
      <w:r>
        <w:rPr>
          <w:rFonts w:ascii="Arial" w:eastAsia="Arial" w:hAnsi="Arial" w:cs="Arial"/>
          <w:sz w:val="28"/>
          <w:szCs w:val="28"/>
        </w:rPr>
        <w:t xml:space="preserve"> </w:t>
      </w:r>
      <w:r w:rsidR="00492CF9">
        <w:rPr>
          <w:rFonts w:ascii="Arial" w:eastAsia="Arial" w:hAnsi="Arial" w:cs="Arial"/>
          <w:sz w:val="28"/>
          <w:szCs w:val="28"/>
        </w:rPr>
        <w:t xml:space="preserve">plus </w:t>
      </w:r>
      <w:r>
        <w:rPr>
          <w:rFonts w:ascii="Arial" w:eastAsia="Arial" w:hAnsi="Arial" w:cs="Arial"/>
          <w:sz w:val="28"/>
          <w:szCs w:val="28"/>
        </w:rPr>
        <w:t>largement développés.</w:t>
      </w:r>
    </w:p>
    <w:p w:rsidR="007F5B0E" w:rsidRDefault="007F5B0E">
      <w:pPr>
        <w:spacing w:line="360" w:lineRule="auto"/>
        <w:jc w:val="both"/>
      </w:pPr>
    </w:p>
    <w:p w:rsidR="007F5B0E" w:rsidRDefault="002925CD">
      <w:pPr>
        <w:spacing w:line="360" w:lineRule="auto"/>
        <w:jc w:val="both"/>
        <w:rPr>
          <w:rFonts w:ascii="Arial" w:eastAsia="Arial" w:hAnsi="Arial" w:cs="Arial"/>
          <w:i/>
          <w:sz w:val="28"/>
          <w:szCs w:val="28"/>
        </w:rPr>
      </w:pPr>
      <w:r>
        <w:rPr>
          <w:rFonts w:ascii="Arial" w:eastAsia="Arial" w:hAnsi="Arial" w:cs="Arial"/>
          <w:sz w:val="28"/>
          <w:szCs w:val="28"/>
        </w:rPr>
        <w:t>Tel est le cas de la situation de</w:t>
      </w:r>
      <w:r w:rsidR="001D3851">
        <w:rPr>
          <w:rFonts w:ascii="Arial" w:eastAsia="Arial" w:hAnsi="Arial" w:cs="Arial"/>
          <w:sz w:val="28"/>
          <w:szCs w:val="28"/>
        </w:rPr>
        <w:t xml:space="preserve"> la pollution des sols d</w:t>
      </w:r>
      <w:r>
        <w:rPr>
          <w:rFonts w:ascii="Arial" w:eastAsia="Arial" w:hAnsi="Arial" w:cs="Arial"/>
          <w:sz w:val="28"/>
          <w:szCs w:val="28"/>
        </w:rPr>
        <w:t>u Collège « </w:t>
      </w:r>
      <w:r w:rsidR="001D3851">
        <w:rPr>
          <w:rFonts w:ascii="Arial" w:eastAsia="Arial" w:hAnsi="Arial" w:cs="Arial"/>
          <w:sz w:val="28"/>
          <w:szCs w:val="28"/>
        </w:rPr>
        <w:t>Aïssa Djebar</w:t>
      </w:r>
      <w:r>
        <w:rPr>
          <w:rFonts w:ascii="Arial" w:eastAsia="Arial" w:hAnsi="Arial" w:cs="Arial"/>
          <w:sz w:val="28"/>
          <w:szCs w:val="28"/>
        </w:rPr>
        <w:t xml:space="preserve">», dont le « sort », si je puis dire, est réglé en quelques lignes. Il nous est simplement signalé que la </w:t>
      </w:r>
      <w:r>
        <w:rPr>
          <w:rFonts w:ascii="Arial" w:eastAsia="Arial" w:hAnsi="Arial" w:cs="Arial"/>
          <w:i/>
          <w:sz w:val="28"/>
          <w:szCs w:val="28"/>
        </w:rPr>
        <w:t xml:space="preserve">« Sadev94 a engagé une procédure judiciaire et mis dans la cause toutes les personnes concernées par une </w:t>
      </w:r>
      <w:r>
        <w:rPr>
          <w:rFonts w:ascii="Arial" w:eastAsia="Arial" w:hAnsi="Arial" w:cs="Arial"/>
          <w:sz w:val="28"/>
          <w:szCs w:val="28"/>
        </w:rPr>
        <w:t>intervention</w:t>
      </w:r>
      <w:r>
        <w:rPr>
          <w:rFonts w:ascii="Arial" w:eastAsia="Arial" w:hAnsi="Arial" w:cs="Arial"/>
          <w:i/>
          <w:sz w:val="28"/>
          <w:szCs w:val="28"/>
        </w:rPr>
        <w:t xml:space="preserve"> sur ce terrain (ancien propriétaire, entreprises de travaux, etc.) afin de déterminer la source, la responsabilité et surtout le traitement approprié de cette pollution.</w:t>
      </w:r>
      <w:r>
        <w:rPr>
          <w:rFonts w:ascii="Arial" w:eastAsia="Arial" w:hAnsi="Arial" w:cs="Arial"/>
          <w:i/>
          <w:sz w:val="28"/>
          <w:szCs w:val="28"/>
          <w:vertAlign w:val="superscript"/>
        </w:rPr>
        <w:footnoteReference w:id="6"/>
      </w:r>
      <w:r>
        <w:rPr>
          <w:rFonts w:ascii="Arial" w:eastAsia="Arial" w:hAnsi="Arial" w:cs="Arial"/>
          <w:i/>
          <w:sz w:val="28"/>
          <w:szCs w:val="28"/>
        </w:rPr>
        <w:t> »</w:t>
      </w:r>
    </w:p>
    <w:p w:rsidR="001D3851" w:rsidRDefault="001D3851">
      <w:pPr>
        <w:spacing w:line="360" w:lineRule="auto"/>
        <w:jc w:val="both"/>
        <w:rPr>
          <w:rFonts w:ascii="Arial" w:eastAsia="Arial" w:hAnsi="Arial" w:cs="Arial"/>
          <w:i/>
          <w:sz w:val="28"/>
          <w:szCs w:val="28"/>
        </w:rPr>
      </w:pPr>
    </w:p>
    <w:p w:rsidR="001D3851" w:rsidRPr="001D3851" w:rsidRDefault="001D3851">
      <w:pPr>
        <w:spacing w:line="360" w:lineRule="auto"/>
        <w:jc w:val="both"/>
      </w:pPr>
      <w:r>
        <w:rPr>
          <w:rFonts w:ascii="Arial" w:eastAsia="Arial" w:hAnsi="Arial" w:cs="Arial"/>
          <w:sz w:val="28"/>
          <w:szCs w:val="28"/>
        </w:rPr>
        <w:lastRenderedPageBreak/>
        <w:t xml:space="preserve">Nous attendons d’ailleurs rapidement une information complète et détaillée sur l’évolution de ce dossier. </w:t>
      </w:r>
    </w:p>
    <w:p w:rsidR="007F5B0E" w:rsidRDefault="007F5B0E">
      <w:pPr>
        <w:spacing w:line="360" w:lineRule="auto"/>
        <w:jc w:val="both"/>
      </w:pPr>
    </w:p>
    <w:p w:rsidR="007F5B0E" w:rsidRDefault="002925CD">
      <w:pPr>
        <w:spacing w:line="360" w:lineRule="auto"/>
        <w:jc w:val="both"/>
        <w:rPr>
          <w:rFonts w:ascii="Arial" w:eastAsia="Arial" w:hAnsi="Arial" w:cs="Arial"/>
          <w:sz w:val="28"/>
          <w:szCs w:val="28"/>
        </w:rPr>
      </w:pPr>
      <w:r>
        <w:rPr>
          <w:rFonts w:ascii="Arial" w:eastAsia="Arial" w:hAnsi="Arial" w:cs="Arial"/>
          <w:sz w:val="28"/>
          <w:szCs w:val="28"/>
        </w:rPr>
        <w:t xml:space="preserve">De plus, le </w:t>
      </w:r>
      <w:r>
        <w:rPr>
          <w:rFonts w:ascii="Arial" w:eastAsia="Arial" w:hAnsi="Arial" w:cs="Arial"/>
          <w:i/>
          <w:sz w:val="28"/>
          <w:szCs w:val="28"/>
        </w:rPr>
        <w:t xml:space="preserve">Rapport d’activités et comptes 2014 </w:t>
      </w:r>
      <w:r>
        <w:rPr>
          <w:rFonts w:ascii="Arial" w:eastAsia="Arial" w:hAnsi="Arial" w:cs="Arial"/>
          <w:sz w:val="28"/>
          <w:szCs w:val="28"/>
        </w:rPr>
        <w:t>de</w:t>
      </w:r>
      <w:r w:rsidR="00592F48">
        <w:rPr>
          <w:rFonts w:ascii="Arial" w:eastAsia="Arial" w:hAnsi="Arial" w:cs="Arial"/>
          <w:sz w:val="28"/>
          <w:szCs w:val="28"/>
        </w:rPr>
        <w:t xml:space="preserve"> la SADEV</w:t>
      </w:r>
      <w:r>
        <w:rPr>
          <w:rFonts w:ascii="Arial" w:eastAsia="Arial" w:hAnsi="Arial" w:cs="Arial"/>
          <w:sz w:val="28"/>
          <w:szCs w:val="28"/>
        </w:rPr>
        <w:t>, qui figure au point 11 de l’ordre du jour de notre Conseil municipal, souligne que l'augmentation des dépenses de travaux est due à la réalisation d'équipements de superstructure dont, à Ivry, la plate-forme immobiliè</w:t>
      </w:r>
      <w:r w:rsidR="001D3851">
        <w:rPr>
          <w:rFonts w:ascii="Arial" w:eastAsia="Arial" w:hAnsi="Arial" w:cs="Arial"/>
          <w:sz w:val="28"/>
          <w:szCs w:val="28"/>
        </w:rPr>
        <w:t xml:space="preserve">re Charles-Foix, un </w:t>
      </w:r>
      <w:r>
        <w:rPr>
          <w:rFonts w:ascii="Arial" w:eastAsia="Arial" w:hAnsi="Arial" w:cs="Arial"/>
          <w:sz w:val="28"/>
          <w:szCs w:val="28"/>
        </w:rPr>
        <w:t xml:space="preserve">groupe scolaire et </w:t>
      </w:r>
      <w:r>
        <w:rPr>
          <w:rFonts w:ascii="Arial" w:eastAsia="Arial" w:hAnsi="Arial" w:cs="Arial"/>
          <w:sz w:val="28"/>
          <w:szCs w:val="28"/>
          <w:u w:val="single"/>
        </w:rPr>
        <w:t>un collège dans le cadre de la ZAC « d’Ivry Confluences</w:t>
      </w:r>
      <w:r>
        <w:rPr>
          <w:rFonts w:ascii="Arial" w:eastAsia="Arial" w:hAnsi="Arial" w:cs="Arial"/>
          <w:sz w:val="28"/>
          <w:szCs w:val="28"/>
          <w:u w:val="single"/>
          <w:vertAlign w:val="superscript"/>
        </w:rPr>
        <w:footnoteReference w:id="7"/>
      </w:r>
      <w:r>
        <w:rPr>
          <w:rFonts w:ascii="Arial" w:eastAsia="Arial" w:hAnsi="Arial" w:cs="Arial"/>
          <w:sz w:val="28"/>
          <w:szCs w:val="28"/>
          <w:u w:val="single"/>
        </w:rPr>
        <w:t xml:space="preserve"> »</w:t>
      </w:r>
      <w:r>
        <w:rPr>
          <w:rFonts w:ascii="Arial" w:eastAsia="Arial" w:hAnsi="Arial" w:cs="Arial"/>
          <w:sz w:val="28"/>
          <w:szCs w:val="28"/>
        </w:rPr>
        <w:t xml:space="preserve">. </w:t>
      </w:r>
    </w:p>
    <w:p w:rsidR="000902F0" w:rsidRDefault="000902F0">
      <w:pPr>
        <w:spacing w:line="360" w:lineRule="auto"/>
        <w:jc w:val="both"/>
        <w:rPr>
          <w:rFonts w:ascii="Arial" w:eastAsia="Arial" w:hAnsi="Arial" w:cs="Arial"/>
          <w:sz w:val="28"/>
          <w:szCs w:val="28"/>
        </w:rPr>
      </w:pPr>
    </w:p>
    <w:p w:rsidR="000902F0" w:rsidRDefault="000902F0">
      <w:pPr>
        <w:spacing w:line="360" w:lineRule="auto"/>
        <w:jc w:val="both"/>
      </w:pPr>
      <w:r>
        <w:rPr>
          <w:rFonts w:ascii="Arial" w:eastAsia="Arial" w:hAnsi="Arial" w:cs="Arial"/>
          <w:sz w:val="28"/>
          <w:szCs w:val="28"/>
        </w:rPr>
        <w:t xml:space="preserve">Quelles seront les conséquences judiciaires de cette procédure ? </w:t>
      </w:r>
    </w:p>
    <w:p w:rsidR="007F5B0E" w:rsidRDefault="007F5B0E">
      <w:pPr>
        <w:spacing w:line="360" w:lineRule="auto"/>
        <w:jc w:val="both"/>
      </w:pPr>
    </w:p>
    <w:p w:rsidR="000902F0" w:rsidRPr="000902F0" w:rsidRDefault="000902F0">
      <w:pPr>
        <w:spacing w:line="360" w:lineRule="auto"/>
        <w:jc w:val="both"/>
        <w:rPr>
          <w:rFonts w:ascii="Arial" w:eastAsia="Arial" w:hAnsi="Arial" w:cs="Arial"/>
          <w:color w:val="auto"/>
          <w:sz w:val="28"/>
          <w:szCs w:val="28"/>
        </w:rPr>
      </w:pPr>
      <w:r>
        <w:rPr>
          <w:rFonts w:ascii="Arial" w:eastAsia="Arial" w:hAnsi="Arial" w:cs="Arial"/>
          <w:sz w:val="28"/>
          <w:szCs w:val="28"/>
        </w:rPr>
        <w:t>Il est évident que le retard de livraison du collège aura des conséquences financière</w:t>
      </w:r>
      <w:r w:rsidR="006A20DC">
        <w:rPr>
          <w:rFonts w:ascii="Arial" w:eastAsia="Arial" w:hAnsi="Arial" w:cs="Arial"/>
          <w:sz w:val="28"/>
          <w:szCs w:val="28"/>
        </w:rPr>
        <w:t>s</w:t>
      </w:r>
      <w:r>
        <w:rPr>
          <w:rFonts w:ascii="Arial" w:eastAsia="Arial" w:hAnsi="Arial" w:cs="Arial"/>
          <w:sz w:val="28"/>
          <w:szCs w:val="28"/>
        </w:rPr>
        <w:t xml:space="preserve"> pour la SADEV. Nous nous interrogeons </w:t>
      </w:r>
      <w:r w:rsidR="004C1AAB">
        <w:rPr>
          <w:rFonts w:ascii="Arial" w:eastAsia="Arial" w:hAnsi="Arial" w:cs="Arial"/>
          <w:sz w:val="28"/>
          <w:szCs w:val="28"/>
        </w:rPr>
        <w:t xml:space="preserve">légitimement </w:t>
      </w:r>
      <w:r>
        <w:rPr>
          <w:rFonts w:ascii="Arial" w:eastAsia="Arial" w:hAnsi="Arial" w:cs="Arial"/>
          <w:sz w:val="28"/>
          <w:szCs w:val="28"/>
        </w:rPr>
        <w:t>sur leur ampleur</w:t>
      </w:r>
      <w:r w:rsidR="004C1AAB">
        <w:rPr>
          <w:rFonts w:ascii="Arial" w:eastAsia="Arial" w:hAnsi="Arial" w:cs="Arial"/>
          <w:sz w:val="28"/>
          <w:szCs w:val="28"/>
        </w:rPr>
        <w:t xml:space="preserve"> et </w:t>
      </w:r>
      <w:r>
        <w:rPr>
          <w:rFonts w:ascii="Arial" w:eastAsia="Arial" w:hAnsi="Arial" w:cs="Arial"/>
          <w:sz w:val="28"/>
          <w:szCs w:val="28"/>
        </w:rPr>
        <w:t xml:space="preserve">surtout </w:t>
      </w:r>
      <w:r w:rsidR="004C1AAB">
        <w:rPr>
          <w:rFonts w:ascii="Arial" w:eastAsia="Arial" w:hAnsi="Arial" w:cs="Arial"/>
          <w:sz w:val="28"/>
          <w:szCs w:val="28"/>
        </w:rPr>
        <w:t xml:space="preserve">sur </w:t>
      </w:r>
      <w:r>
        <w:rPr>
          <w:rFonts w:ascii="Arial" w:eastAsia="Arial" w:hAnsi="Arial" w:cs="Arial"/>
          <w:sz w:val="28"/>
          <w:szCs w:val="28"/>
        </w:rPr>
        <w:t>qui en assumera la charge ???</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Vous l’aurez compris, mes cher-e-s collègues, un sujet aussi important mériterait, selon nous, des explications bien plus détaillées </w:t>
      </w:r>
      <w:r>
        <w:rPr>
          <w:rFonts w:ascii="Arial" w:eastAsia="Arial" w:hAnsi="Arial" w:cs="Arial"/>
          <w:color w:val="FF0000"/>
          <w:sz w:val="28"/>
          <w:szCs w:val="28"/>
        </w:rPr>
        <w:t xml:space="preserve">- </w:t>
      </w:r>
      <w:r w:rsidRPr="00B26DA4">
        <w:rPr>
          <w:rFonts w:ascii="Arial" w:eastAsia="Arial" w:hAnsi="Arial" w:cs="Arial"/>
          <w:color w:val="auto"/>
          <w:sz w:val="28"/>
          <w:szCs w:val="28"/>
        </w:rPr>
        <w:t>ne serait-ce que d'un point de vue comptable</w:t>
      </w:r>
      <w:r>
        <w:rPr>
          <w:rFonts w:ascii="Arial" w:eastAsia="Arial" w:hAnsi="Arial" w:cs="Arial"/>
          <w:color w:val="FF0000"/>
          <w:sz w:val="28"/>
          <w:szCs w:val="28"/>
        </w:rPr>
        <w:t xml:space="preserve"> </w:t>
      </w:r>
      <w:r w:rsidRPr="00B26DA4">
        <w:rPr>
          <w:rFonts w:ascii="Arial" w:eastAsia="Arial" w:hAnsi="Arial" w:cs="Arial"/>
          <w:color w:val="auto"/>
          <w:sz w:val="28"/>
          <w:szCs w:val="28"/>
        </w:rPr>
        <w:t xml:space="preserve">- </w:t>
      </w:r>
      <w:r>
        <w:rPr>
          <w:rFonts w:ascii="Arial" w:eastAsia="Arial" w:hAnsi="Arial" w:cs="Arial"/>
          <w:sz w:val="28"/>
          <w:szCs w:val="28"/>
        </w:rPr>
        <w:t>et aurait pu au moins faire l’objet d’un chapitre à lui tout seul.</w:t>
      </w:r>
    </w:p>
    <w:p w:rsidR="007F5B0E" w:rsidRDefault="007F5B0E">
      <w:pPr>
        <w:spacing w:line="360" w:lineRule="auto"/>
        <w:jc w:val="both"/>
      </w:pPr>
    </w:p>
    <w:p w:rsidR="007F5B0E" w:rsidRDefault="002925CD">
      <w:pPr>
        <w:spacing w:line="360" w:lineRule="auto"/>
        <w:jc w:val="both"/>
      </w:pPr>
      <w:r>
        <w:rPr>
          <w:rFonts w:ascii="Arial" w:eastAsia="Arial" w:hAnsi="Arial" w:cs="Arial"/>
          <w:sz w:val="28"/>
          <w:szCs w:val="28"/>
        </w:rPr>
        <w:t xml:space="preserve">Autre point environnemental notable, le bilan 2015 note que les travaux de dépollution du terrain Total n'ont pas abouti au résultat escompté. Ainsi, Total va mettre en œuvre un processus consistant à retourner le sol pendant 3 ans pour aérer les terres. Autant dire que le projet « Montivry » n'est pas encore sorti du sol... </w:t>
      </w:r>
    </w:p>
    <w:p w:rsidR="007F5B0E" w:rsidRDefault="007F5B0E">
      <w:pPr>
        <w:spacing w:line="360" w:lineRule="auto"/>
        <w:jc w:val="both"/>
      </w:pPr>
    </w:p>
    <w:p w:rsidR="007F5B0E" w:rsidRPr="001004F6" w:rsidRDefault="002925CD">
      <w:pPr>
        <w:spacing w:line="360" w:lineRule="auto"/>
        <w:jc w:val="both"/>
        <w:rPr>
          <w:color w:val="auto"/>
        </w:rPr>
      </w:pPr>
      <w:r w:rsidRPr="001004F6">
        <w:rPr>
          <w:rFonts w:ascii="Arial" w:eastAsia="Arial" w:hAnsi="Arial" w:cs="Arial"/>
          <w:color w:val="auto"/>
          <w:sz w:val="28"/>
          <w:szCs w:val="28"/>
        </w:rPr>
        <w:t xml:space="preserve">Il nous faudrait d’ailleurs nous interroger sur les conséquences que certaines dispositions de la loi sur la transition énergétique auront sur l'équilibre financier de </w:t>
      </w:r>
      <w:r w:rsidRPr="001004F6">
        <w:rPr>
          <w:rFonts w:ascii="Arial" w:eastAsia="Arial" w:hAnsi="Arial" w:cs="Arial"/>
          <w:color w:val="auto"/>
          <w:sz w:val="28"/>
          <w:szCs w:val="28"/>
        </w:rPr>
        <w:lastRenderedPageBreak/>
        <w:t xml:space="preserve">la ZAC « Ivry Confluences » et de la ZAC du Plateau, en particulier celles qui imposent une traçabilité plus contraignante des terres de chantiers. </w:t>
      </w:r>
    </w:p>
    <w:p w:rsidR="007F5B0E" w:rsidRPr="001004F6" w:rsidRDefault="007F5B0E">
      <w:pPr>
        <w:spacing w:line="360" w:lineRule="auto"/>
        <w:jc w:val="both"/>
        <w:rPr>
          <w:color w:val="auto"/>
        </w:rPr>
      </w:pPr>
    </w:p>
    <w:p w:rsidR="007F5B0E" w:rsidRDefault="004C1AAB">
      <w:pPr>
        <w:spacing w:line="360" w:lineRule="auto"/>
        <w:jc w:val="both"/>
        <w:rPr>
          <w:rFonts w:ascii="Arial" w:eastAsia="Arial" w:hAnsi="Arial" w:cs="Arial"/>
          <w:color w:val="auto"/>
          <w:sz w:val="28"/>
          <w:szCs w:val="28"/>
        </w:rPr>
      </w:pPr>
      <w:r>
        <w:rPr>
          <w:rFonts w:ascii="Arial" w:eastAsia="Arial" w:hAnsi="Arial" w:cs="Arial"/>
          <w:color w:val="auto"/>
          <w:sz w:val="28"/>
          <w:szCs w:val="28"/>
        </w:rPr>
        <w:t xml:space="preserve">Enfin </w:t>
      </w:r>
      <w:r w:rsidR="002925CD" w:rsidRPr="001004F6">
        <w:rPr>
          <w:rFonts w:ascii="Arial" w:eastAsia="Arial" w:hAnsi="Arial" w:cs="Arial"/>
          <w:color w:val="auto"/>
          <w:sz w:val="28"/>
          <w:szCs w:val="28"/>
        </w:rPr>
        <w:t xml:space="preserve">nous nous étonnons </w:t>
      </w:r>
      <w:r w:rsidR="000902F0">
        <w:rPr>
          <w:rFonts w:ascii="Arial" w:eastAsia="Arial" w:hAnsi="Arial" w:cs="Arial"/>
          <w:color w:val="auto"/>
          <w:sz w:val="28"/>
          <w:szCs w:val="28"/>
        </w:rPr>
        <w:t xml:space="preserve">de ne pas voir apparaître </w:t>
      </w:r>
      <w:r>
        <w:rPr>
          <w:rFonts w:ascii="Arial" w:eastAsia="Arial" w:hAnsi="Arial" w:cs="Arial"/>
          <w:color w:val="auto"/>
          <w:sz w:val="28"/>
          <w:szCs w:val="28"/>
        </w:rPr>
        <w:t xml:space="preserve">dans les comptes de la SADEV </w:t>
      </w:r>
      <w:r w:rsidR="000902F0">
        <w:rPr>
          <w:rFonts w:ascii="Arial" w:eastAsia="Arial" w:hAnsi="Arial" w:cs="Arial"/>
          <w:color w:val="auto"/>
          <w:sz w:val="28"/>
          <w:szCs w:val="28"/>
        </w:rPr>
        <w:t xml:space="preserve">la </w:t>
      </w:r>
      <w:r w:rsidR="002925CD" w:rsidRPr="001004F6">
        <w:rPr>
          <w:rFonts w:ascii="Arial" w:eastAsia="Arial" w:hAnsi="Arial" w:cs="Arial"/>
          <w:color w:val="auto"/>
          <w:sz w:val="28"/>
          <w:szCs w:val="28"/>
        </w:rPr>
        <w:t xml:space="preserve">provision pour risques </w:t>
      </w:r>
      <w:r w:rsidR="000902F0">
        <w:rPr>
          <w:rFonts w:ascii="Arial" w:eastAsia="Arial" w:hAnsi="Arial" w:cs="Arial"/>
          <w:color w:val="auto"/>
          <w:sz w:val="28"/>
          <w:szCs w:val="28"/>
        </w:rPr>
        <w:t xml:space="preserve">nécessaire </w:t>
      </w:r>
      <w:r w:rsidR="002925CD" w:rsidRPr="001004F6">
        <w:rPr>
          <w:rFonts w:ascii="Arial" w:eastAsia="Arial" w:hAnsi="Arial" w:cs="Arial"/>
          <w:color w:val="auto"/>
          <w:sz w:val="28"/>
          <w:szCs w:val="28"/>
        </w:rPr>
        <w:t>pour couvrir la condamnation</w:t>
      </w:r>
      <w:r w:rsidR="000902F0">
        <w:rPr>
          <w:rFonts w:ascii="Arial" w:eastAsia="Arial" w:hAnsi="Arial" w:cs="Arial"/>
          <w:color w:val="auto"/>
          <w:sz w:val="28"/>
          <w:szCs w:val="28"/>
        </w:rPr>
        <w:t xml:space="preserve"> </w:t>
      </w:r>
      <w:r>
        <w:rPr>
          <w:rFonts w:ascii="Arial" w:eastAsia="Arial" w:hAnsi="Arial" w:cs="Arial"/>
          <w:color w:val="auto"/>
          <w:sz w:val="28"/>
          <w:szCs w:val="28"/>
        </w:rPr>
        <w:t>de cette dernière à payer</w:t>
      </w:r>
      <w:r w:rsidR="000902F0">
        <w:rPr>
          <w:rFonts w:ascii="Arial" w:eastAsia="Arial" w:hAnsi="Arial" w:cs="Arial"/>
          <w:color w:val="auto"/>
          <w:sz w:val="28"/>
          <w:szCs w:val="28"/>
        </w:rPr>
        <w:t xml:space="preserve"> plus d’un million d’€</w:t>
      </w:r>
      <w:r>
        <w:rPr>
          <w:rFonts w:ascii="Arial" w:eastAsia="Arial" w:hAnsi="Arial" w:cs="Arial"/>
          <w:color w:val="auto"/>
          <w:sz w:val="28"/>
          <w:szCs w:val="28"/>
        </w:rPr>
        <w:t xml:space="preserve"> </w:t>
      </w:r>
      <w:r w:rsidR="000902F0">
        <w:rPr>
          <w:rFonts w:ascii="Arial" w:eastAsia="Arial" w:hAnsi="Arial" w:cs="Arial"/>
          <w:color w:val="auto"/>
          <w:sz w:val="28"/>
          <w:szCs w:val="28"/>
        </w:rPr>
        <w:t>suite la vente d’un terrain</w:t>
      </w:r>
      <w:r w:rsidR="002925CD" w:rsidRPr="001004F6">
        <w:rPr>
          <w:rFonts w:ascii="Arial" w:eastAsia="Arial" w:hAnsi="Arial" w:cs="Arial"/>
          <w:color w:val="auto"/>
          <w:sz w:val="28"/>
          <w:szCs w:val="28"/>
        </w:rPr>
        <w:t xml:space="preserve"> </w:t>
      </w:r>
      <w:r w:rsidR="000902F0">
        <w:rPr>
          <w:rFonts w:ascii="Arial" w:eastAsia="Arial" w:hAnsi="Arial" w:cs="Arial"/>
          <w:color w:val="auto"/>
          <w:sz w:val="28"/>
          <w:szCs w:val="28"/>
        </w:rPr>
        <w:t xml:space="preserve">dont la pollution était établie. </w:t>
      </w:r>
    </w:p>
    <w:p w:rsidR="000902F0" w:rsidRDefault="000902F0">
      <w:pPr>
        <w:spacing w:line="360" w:lineRule="auto"/>
        <w:jc w:val="both"/>
        <w:rPr>
          <w:rFonts w:ascii="Arial" w:eastAsia="Arial" w:hAnsi="Arial" w:cs="Arial"/>
          <w:color w:val="auto"/>
          <w:sz w:val="28"/>
          <w:szCs w:val="28"/>
        </w:rPr>
      </w:pPr>
    </w:p>
    <w:p w:rsidR="000902F0" w:rsidRDefault="000902F0">
      <w:pPr>
        <w:spacing w:line="360" w:lineRule="auto"/>
        <w:jc w:val="both"/>
        <w:rPr>
          <w:rFonts w:ascii="Arial" w:eastAsia="Arial" w:hAnsi="Arial" w:cs="Arial"/>
          <w:color w:val="auto"/>
          <w:sz w:val="28"/>
          <w:szCs w:val="28"/>
        </w:rPr>
      </w:pPr>
      <w:r>
        <w:rPr>
          <w:rFonts w:ascii="Arial" w:eastAsia="Arial" w:hAnsi="Arial" w:cs="Arial"/>
          <w:color w:val="auto"/>
          <w:sz w:val="28"/>
          <w:szCs w:val="28"/>
        </w:rPr>
        <w:t>Cet exemple montre les conséquences financière</w:t>
      </w:r>
      <w:r w:rsidR="00592F48">
        <w:rPr>
          <w:rFonts w:ascii="Arial" w:eastAsia="Arial" w:hAnsi="Arial" w:cs="Arial"/>
          <w:color w:val="auto"/>
          <w:sz w:val="28"/>
          <w:szCs w:val="28"/>
        </w:rPr>
        <w:t>s</w:t>
      </w:r>
      <w:r>
        <w:rPr>
          <w:rFonts w:ascii="Arial" w:eastAsia="Arial" w:hAnsi="Arial" w:cs="Arial"/>
          <w:color w:val="auto"/>
          <w:sz w:val="28"/>
          <w:szCs w:val="28"/>
        </w:rPr>
        <w:t xml:space="preserve"> d’une prise en compte négligente des problématiques environnementales et notamment de la </w:t>
      </w:r>
      <w:r w:rsidR="00592F48">
        <w:rPr>
          <w:rFonts w:ascii="Arial" w:eastAsia="Arial" w:hAnsi="Arial" w:cs="Arial"/>
          <w:color w:val="auto"/>
          <w:sz w:val="28"/>
          <w:szCs w:val="28"/>
        </w:rPr>
        <w:t xml:space="preserve">pollution de nos sols par la SADEV. </w:t>
      </w:r>
    </w:p>
    <w:p w:rsidR="000902F0" w:rsidRDefault="000902F0">
      <w:pPr>
        <w:spacing w:line="360" w:lineRule="auto"/>
        <w:jc w:val="both"/>
      </w:pPr>
    </w:p>
    <w:p w:rsidR="007F5B0E" w:rsidRDefault="002925CD">
      <w:pPr>
        <w:spacing w:line="360" w:lineRule="auto"/>
        <w:jc w:val="both"/>
      </w:pPr>
      <w:r>
        <w:rPr>
          <w:rFonts w:ascii="Arial" w:eastAsia="Arial" w:hAnsi="Arial" w:cs="Arial"/>
          <w:sz w:val="28"/>
          <w:szCs w:val="28"/>
        </w:rPr>
        <w:t>Voilà, mes cher-e-s collègues, l’ensemble des réflexions de notre groupe quant aux problématiques soulevées par le développement de la ZAC « Ivry Confluences ».</w:t>
      </w:r>
    </w:p>
    <w:p w:rsidR="007F5B0E" w:rsidRDefault="007F5B0E">
      <w:pPr>
        <w:spacing w:line="360" w:lineRule="auto"/>
        <w:jc w:val="both"/>
      </w:pPr>
    </w:p>
    <w:p w:rsidR="007F5B0E" w:rsidRDefault="002925CD">
      <w:pPr>
        <w:spacing w:line="360" w:lineRule="auto"/>
        <w:jc w:val="both"/>
        <w:rPr>
          <w:rFonts w:ascii="Arial" w:eastAsia="Arial" w:hAnsi="Arial" w:cs="Arial"/>
          <w:sz w:val="28"/>
          <w:szCs w:val="28"/>
        </w:rPr>
      </w:pPr>
      <w:r>
        <w:rPr>
          <w:rFonts w:ascii="Arial" w:eastAsia="Arial" w:hAnsi="Arial" w:cs="Arial"/>
          <w:sz w:val="28"/>
          <w:szCs w:val="28"/>
        </w:rPr>
        <w:t>L’équilibre tant financier qu’environnemental du projet nécessite une attention sans faille et notre groupe veillera à ce que le débat se fasse toujours avec le souci du respect de l’intérêt collectif.</w:t>
      </w:r>
    </w:p>
    <w:p w:rsidR="001004F6" w:rsidRDefault="001004F6">
      <w:pPr>
        <w:spacing w:line="360" w:lineRule="auto"/>
        <w:jc w:val="both"/>
        <w:rPr>
          <w:rFonts w:ascii="Arial" w:eastAsia="Arial" w:hAnsi="Arial" w:cs="Arial"/>
          <w:sz w:val="28"/>
          <w:szCs w:val="28"/>
        </w:rPr>
      </w:pPr>
    </w:p>
    <w:p w:rsidR="001004F6" w:rsidRPr="00592F48" w:rsidRDefault="001004F6">
      <w:pPr>
        <w:spacing w:line="360" w:lineRule="auto"/>
        <w:jc w:val="both"/>
        <w:rPr>
          <w:rFonts w:ascii="Arial" w:eastAsia="Arial" w:hAnsi="Arial" w:cs="Arial"/>
          <w:sz w:val="28"/>
          <w:szCs w:val="28"/>
        </w:rPr>
      </w:pPr>
      <w:r>
        <w:rPr>
          <w:rFonts w:ascii="Arial" w:eastAsia="Arial" w:hAnsi="Arial" w:cs="Arial"/>
          <w:sz w:val="28"/>
          <w:szCs w:val="28"/>
        </w:rPr>
        <w:t xml:space="preserve">Dans cette perspective, étant donné l’ampleur du projet et son caractère stratégique, nous </w:t>
      </w:r>
      <w:r w:rsidR="00592F48">
        <w:rPr>
          <w:rFonts w:ascii="Arial" w:eastAsia="Arial" w:hAnsi="Arial" w:cs="Arial"/>
          <w:sz w:val="28"/>
          <w:szCs w:val="28"/>
        </w:rPr>
        <w:t xml:space="preserve">proposons l’organisation d’un séminaire dédié à ce sujet qui aborderait </w:t>
      </w:r>
      <w:r>
        <w:rPr>
          <w:rFonts w:ascii="Arial" w:eastAsia="Arial" w:hAnsi="Arial" w:cs="Arial"/>
          <w:sz w:val="28"/>
          <w:szCs w:val="28"/>
        </w:rPr>
        <w:t>l’ensemble du programme à la lumière des contraintes économiques actuelles.</w:t>
      </w:r>
      <w:r w:rsidR="00592F48">
        <w:rPr>
          <w:rFonts w:ascii="Arial" w:eastAsia="Arial" w:hAnsi="Arial" w:cs="Arial"/>
          <w:sz w:val="28"/>
          <w:szCs w:val="28"/>
        </w:rPr>
        <w:t xml:space="preserve"> </w:t>
      </w:r>
    </w:p>
    <w:p w:rsidR="007F5B0E" w:rsidRDefault="007F5B0E">
      <w:pPr>
        <w:spacing w:line="360" w:lineRule="auto"/>
        <w:jc w:val="both"/>
      </w:pPr>
    </w:p>
    <w:p w:rsidR="00592F48" w:rsidRPr="00592F48" w:rsidRDefault="002925CD" w:rsidP="00592F48">
      <w:pPr>
        <w:spacing w:line="360" w:lineRule="auto"/>
        <w:jc w:val="both"/>
        <w:rPr>
          <w:rFonts w:ascii="Arial" w:eastAsia="Arial" w:hAnsi="Arial" w:cs="Arial"/>
          <w:sz w:val="28"/>
          <w:szCs w:val="28"/>
        </w:rPr>
      </w:pPr>
      <w:r>
        <w:rPr>
          <w:rFonts w:ascii="Arial" w:eastAsia="Arial" w:hAnsi="Arial" w:cs="Arial"/>
          <w:sz w:val="28"/>
          <w:szCs w:val="28"/>
        </w:rPr>
        <w:t>Ces réserve</w:t>
      </w:r>
      <w:r w:rsidR="00592F48">
        <w:rPr>
          <w:rFonts w:ascii="Arial" w:eastAsia="Arial" w:hAnsi="Arial" w:cs="Arial"/>
          <w:sz w:val="28"/>
          <w:szCs w:val="28"/>
        </w:rPr>
        <w:t>s et observations étant faites,</w:t>
      </w:r>
      <w:r>
        <w:rPr>
          <w:rFonts w:ascii="Arial" w:eastAsia="Arial" w:hAnsi="Arial" w:cs="Arial"/>
          <w:sz w:val="28"/>
          <w:szCs w:val="28"/>
        </w:rPr>
        <w:t xml:space="preserve"> nous vo</w:t>
      </w:r>
      <w:r w:rsidR="00592F48">
        <w:rPr>
          <w:rFonts w:ascii="Arial" w:eastAsia="Arial" w:hAnsi="Arial" w:cs="Arial"/>
          <w:sz w:val="28"/>
          <w:szCs w:val="28"/>
        </w:rPr>
        <w:t xml:space="preserve">terons ce bilan établi par les services de la ville </w:t>
      </w:r>
      <w:r w:rsidR="00592F48" w:rsidRPr="00592F48">
        <w:rPr>
          <w:rFonts w:ascii="Arial" w:eastAsia="Arial" w:hAnsi="Arial" w:cs="Arial"/>
          <w:sz w:val="28"/>
          <w:szCs w:val="28"/>
        </w:rPr>
        <w:t xml:space="preserve">en saluant la mise en place d'indicateurs plus précis qui nous </w:t>
      </w:r>
      <w:r w:rsidR="00592F48">
        <w:rPr>
          <w:rFonts w:ascii="Arial" w:eastAsia="Arial" w:hAnsi="Arial" w:cs="Arial"/>
          <w:sz w:val="28"/>
          <w:szCs w:val="28"/>
        </w:rPr>
        <w:t>permettent</w:t>
      </w:r>
      <w:r w:rsidR="00592F48" w:rsidRPr="00592F48">
        <w:rPr>
          <w:rFonts w:ascii="Arial" w:eastAsia="Arial" w:hAnsi="Arial" w:cs="Arial"/>
          <w:sz w:val="28"/>
          <w:szCs w:val="28"/>
        </w:rPr>
        <w:t xml:space="preserve"> une meilleure évaluation des performances (énergétiques, sociales, environnementales) du projet.</w:t>
      </w:r>
    </w:p>
    <w:p w:rsidR="007F5B0E" w:rsidRDefault="00592F48">
      <w:pPr>
        <w:spacing w:line="360" w:lineRule="auto"/>
        <w:jc w:val="both"/>
      </w:pPr>
      <w:r>
        <w:rPr>
          <w:rFonts w:ascii="Arial" w:eastAsia="Arial" w:hAnsi="Arial" w:cs="Arial"/>
          <w:sz w:val="28"/>
          <w:szCs w:val="28"/>
        </w:rPr>
        <w:lastRenderedPageBreak/>
        <w:t>En revanche</w:t>
      </w:r>
      <w:r w:rsidR="002925CD">
        <w:rPr>
          <w:rFonts w:ascii="Arial" w:eastAsia="Arial" w:hAnsi="Arial" w:cs="Arial"/>
          <w:sz w:val="28"/>
          <w:szCs w:val="28"/>
        </w:rPr>
        <w:t xml:space="preserve"> nous nous abst</w:t>
      </w:r>
      <w:r>
        <w:rPr>
          <w:rFonts w:ascii="Arial" w:eastAsia="Arial" w:hAnsi="Arial" w:cs="Arial"/>
          <w:sz w:val="28"/>
          <w:szCs w:val="28"/>
        </w:rPr>
        <w:t>i</w:t>
      </w:r>
      <w:r w:rsidR="002925CD">
        <w:rPr>
          <w:rFonts w:ascii="Arial" w:eastAsia="Arial" w:hAnsi="Arial" w:cs="Arial"/>
          <w:sz w:val="28"/>
          <w:szCs w:val="28"/>
        </w:rPr>
        <w:t>en</w:t>
      </w:r>
      <w:r>
        <w:rPr>
          <w:rFonts w:ascii="Arial" w:eastAsia="Arial" w:hAnsi="Arial" w:cs="Arial"/>
          <w:sz w:val="28"/>
          <w:szCs w:val="28"/>
        </w:rPr>
        <w:t>dr</w:t>
      </w:r>
      <w:r w:rsidR="002925CD">
        <w:rPr>
          <w:rFonts w:ascii="Arial" w:eastAsia="Arial" w:hAnsi="Arial" w:cs="Arial"/>
          <w:sz w:val="28"/>
          <w:szCs w:val="28"/>
        </w:rPr>
        <w:t>ons</w:t>
      </w:r>
      <w:r>
        <w:rPr>
          <w:rFonts w:ascii="Arial" w:eastAsia="Arial" w:hAnsi="Arial" w:cs="Arial"/>
          <w:sz w:val="28"/>
          <w:szCs w:val="28"/>
        </w:rPr>
        <w:t xml:space="preserve"> sur le CRACL élaboré par la SADEV</w:t>
      </w:r>
      <w:r w:rsidR="004C1AAB">
        <w:rPr>
          <w:rFonts w:ascii="Arial" w:eastAsia="Arial" w:hAnsi="Arial" w:cs="Arial"/>
          <w:sz w:val="28"/>
          <w:szCs w:val="28"/>
        </w:rPr>
        <w:t>.</w:t>
      </w:r>
      <w:r w:rsidR="002925CD">
        <w:rPr>
          <w:rFonts w:ascii="Arial" w:eastAsia="Arial" w:hAnsi="Arial" w:cs="Arial"/>
          <w:sz w:val="28"/>
          <w:szCs w:val="28"/>
        </w:rPr>
        <w:t xml:space="preserve"> </w:t>
      </w:r>
    </w:p>
    <w:p w:rsidR="007F5B0E" w:rsidRDefault="007F5B0E">
      <w:pPr>
        <w:spacing w:line="360" w:lineRule="auto"/>
        <w:jc w:val="both"/>
      </w:pPr>
      <w:bookmarkStart w:id="1" w:name="h.gjdgxs" w:colFirst="0" w:colLast="0"/>
      <w:bookmarkEnd w:id="1"/>
    </w:p>
    <w:p w:rsidR="007F5B0E" w:rsidRDefault="002925CD">
      <w:pPr>
        <w:spacing w:line="360" w:lineRule="auto"/>
        <w:jc w:val="both"/>
      </w:pPr>
      <w:r>
        <w:rPr>
          <w:rFonts w:ascii="Arial" w:eastAsia="Arial" w:hAnsi="Arial" w:cs="Arial"/>
          <w:sz w:val="28"/>
          <w:szCs w:val="28"/>
        </w:rPr>
        <w:t>Je vous remercie.</w:t>
      </w:r>
    </w:p>
    <w:sectPr w:rsidR="007F5B0E" w:rsidSect="00246069">
      <w:footerReference w:type="default" r:id="rId10"/>
      <w:pgSz w:w="11906" w:h="16838"/>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34" w:rsidRDefault="004F0734">
      <w:r>
        <w:separator/>
      </w:r>
    </w:p>
  </w:endnote>
  <w:endnote w:type="continuationSeparator" w:id="0">
    <w:p w:rsidR="004F0734" w:rsidRDefault="004F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715505581"/>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26BB4" w:rsidRDefault="00326BB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431154F" wp14:editId="5A0B5429">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26BB4" w:rsidRDefault="00326BB4">
                                  <w:pPr>
                                    <w:pStyle w:val="Pieddepage"/>
                                    <w:jc w:val="center"/>
                                    <w:rPr>
                                      <w:b/>
                                      <w:bCs/>
                                      <w:color w:val="FFFFFF" w:themeColor="background1"/>
                                      <w:sz w:val="32"/>
                                      <w:szCs w:val="32"/>
                                    </w:rPr>
                                  </w:pPr>
                                  <w:r>
                                    <w:rPr>
                                      <w:color w:val="auto"/>
                                      <w:sz w:val="22"/>
                                      <w:szCs w:val="21"/>
                                    </w:rPr>
                                    <w:fldChar w:fldCharType="begin"/>
                                  </w:r>
                                  <w:r>
                                    <w:instrText>PAGE    \* MERGEFORMAT</w:instrText>
                                  </w:r>
                                  <w:r>
                                    <w:rPr>
                                      <w:color w:val="auto"/>
                                      <w:sz w:val="22"/>
                                      <w:szCs w:val="21"/>
                                    </w:rPr>
                                    <w:fldChar w:fldCharType="separate"/>
                                  </w:r>
                                  <w:r w:rsidR="007D5FD8" w:rsidRPr="007D5FD8">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326BB4" w:rsidRDefault="00326BB4">
                            <w:pPr>
                              <w:pStyle w:val="Pieddepage"/>
                              <w:jc w:val="center"/>
                              <w:rPr>
                                <w:b/>
                                <w:bCs/>
                                <w:color w:val="FFFFFF" w:themeColor="background1"/>
                                <w:sz w:val="32"/>
                                <w:szCs w:val="32"/>
                              </w:rPr>
                            </w:pPr>
                            <w:r>
                              <w:rPr>
                                <w:color w:val="auto"/>
                                <w:sz w:val="22"/>
                                <w:szCs w:val="21"/>
                              </w:rPr>
                              <w:fldChar w:fldCharType="begin"/>
                            </w:r>
                            <w:r>
                              <w:instrText>PAGE    \* MERGEFORMAT</w:instrText>
                            </w:r>
                            <w:r>
                              <w:rPr>
                                <w:color w:val="auto"/>
                                <w:sz w:val="22"/>
                                <w:szCs w:val="21"/>
                              </w:rPr>
                              <w:fldChar w:fldCharType="separate"/>
                            </w:r>
                            <w:r w:rsidR="007D5FD8" w:rsidRPr="007D5FD8">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7F5B0E" w:rsidRDefault="007F5B0E">
    <w:pPr>
      <w:tabs>
        <w:tab w:val="center" w:pos="5233"/>
        <w:tab w:val="right" w:pos="10466"/>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34" w:rsidRDefault="004F0734">
      <w:r>
        <w:separator/>
      </w:r>
    </w:p>
  </w:footnote>
  <w:footnote w:type="continuationSeparator" w:id="0">
    <w:p w:rsidR="004F0734" w:rsidRDefault="004F0734">
      <w:r>
        <w:continuationSeparator/>
      </w:r>
    </w:p>
  </w:footnote>
  <w:footnote w:id="1">
    <w:p w:rsidR="007F5B0E" w:rsidRDefault="002925CD">
      <w:r>
        <w:rPr>
          <w:vertAlign w:val="superscript"/>
        </w:rPr>
        <w:footnoteRef/>
      </w:r>
      <w:r>
        <w:rPr>
          <w:sz w:val="20"/>
          <w:szCs w:val="20"/>
        </w:rPr>
        <w:t xml:space="preserve"> Bilan 2015, page 12</w:t>
      </w:r>
    </w:p>
  </w:footnote>
  <w:footnote w:id="2">
    <w:p w:rsidR="007F5B0E" w:rsidRDefault="002925CD">
      <w:r>
        <w:rPr>
          <w:vertAlign w:val="superscript"/>
        </w:rPr>
        <w:footnoteRef/>
      </w:r>
      <w:r>
        <w:rPr>
          <w:sz w:val="20"/>
          <w:szCs w:val="20"/>
        </w:rPr>
        <w:t xml:space="preserve"> Ibid. , page 15</w:t>
      </w:r>
    </w:p>
  </w:footnote>
  <w:footnote w:id="3">
    <w:p w:rsidR="007F5B0E" w:rsidRDefault="002925CD">
      <w:r>
        <w:rPr>
          <w:vertAlign w:val="superscript"/>
        </w:rPr>
        <w:footnoteRef/>
      </w:r>
      <w:r>
        <w:rPr>
          <w:sz w:val="20"/>
          <w:szCs w:val="20"/>
        </w:rPr>
        <w:t xml:space="preserve"> Ibid. ,  page 17</w:t>
      </w:r>
    </w:p>
  </w:footnote>
  <w:footnote w:id="4">
    <w:p w:rsidR="007F5B0E" w:rsidRDefault="002925CD">
      <w:r>
        <w:rPr>
          <w:vertAlign w:val="superscript"/>
        </w:rPr>
        <w:footnoteRef/>
      </w:r>
      <w:r>
        <w:rPr>
          <w:sz w:val="20"/>
          <w:szCs w:val="20"/>
        </w:rPr>
        <w:t xml:space="preserve"> Ibid. , page 17</w:t>
      </w:r>
    </w:p>
  </w:footnote>
  <w:footnote w:id="5">
    <w:p w:rsidR="007F5B0E" w:rsidRDefault="002925CD">
      <w:r>
        <w:rPr>
          <w:vertAlign w:val="superscript"/>
        </w:rPr>
        <w:footnoteRef/>
      </w:r>
      <w:r>
        <w:rPr>
          <w:sz w:val="20"/>
          <w:szCs w:val="20"/>
        </w:rPr>
        <w:t xml:space="preserve"> Ibid. , page 30</w:t>
      </w:r>
    </w:p>
  </w:footnote>
  <w:footnote w:id="6">
    <w:p w:rsidR="007F5B0E" w:rsidRDefault="002925CD">
      <w:r>
        <w:rPr>
          <w:vertAlign w:val="superscript"/>
        </w:rPr>
        <w:footnoteRef/>
      </w:r>
      <w:r>
        <w:rPr>
          <w:sz w:val="20"/>
          <w:szCs w:val="20"/>
        </w:rPr>
        <w:t xml:space="preserve"> Ibid. , page 35</w:t>
      </w:r>
    </w:p>
  </w:footnote>
  <w:footnote w:id="7">
    <w:p w:rsidR="007F5B0E" w:rsidRDefault="002925CD">
      <w:r>
        <w:rPr>
          <w:vertAlign w:val="superscript"/>
        </w:rPr>
        <w:footnoteRef/>
      </w:r>
      <w:r>
        <w:rPr>
          <w:sz w:val="20"/>
          <w:szCs w:val="20"/>
        </w:rPr>
        <w:t xml:space="preserve"> Rapport d’activés et comptes 2014, page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6C8F"/>
    <w:multiLevelType w:val="multilevel"/>
    <w:tmpl w:val="0CE28A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43F2506"/>
    <w:multiLevelType w:val="multilevel"/>
    <w:tmpl w:val="2A1E1E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5B0E"/>
    <w:rsid w:val="000902F0"/>
    <w:rsid w:val="001004F6"/>
    <w:rsid w:val="00161C18"/>
    <w:rsid w:val="001B72EA"/>
    <w:rsid w:val="001D3851"/>
    <w:rsid w:val="00246069"/>
    <w:rsid w:val="002925CD"/>
    <w:rsid w:val="002E367B"/>
    <w:rsid w:val="00326BB4"/>
    <w:rsid w:val="00354574"/>
    <w:rsid w:val="003714A6"/>
    <w:rsid w:val="00371F77"/>
    <w:rsid w:val="00410565"/>
    <w:rsid w:val="00492CF9"/>
    <w:rsid w:val="004C1AAB"/>
    <w:rsid w:val="004C58A6"/>
    <w:rsid w:val="004C7E40"/>
    <w:rsid w:val="004F0734"/>
    <w:rsid w:val="00592F48"/>
    <w:rsid w:val="00595FAB"/>
    <w:rsid w:val="0059648A"/>
    <w:rsid w:val="00602564"/>
    <w:rsid w:val="00644E32"/>
    <w:rsid w:val="00693F32"/>
    <w:rsid w:val="006A20DC"/>
    <w:rsid w:val="006E79B7"/>
    <w:rsid w:val="007C6B1B"/>
    <w:rsid w:val="007D5FD8"/>
    <w:rsid w:val="007F5B0E"/>
    <w:rsid w:val="008677FA"/>
    <w:rsid w:val="00965DD3"/>
    <w:rsid w:val="00A73A4E"/>
    <w:rsid w:val="00A75E42"/>
    <w:rsid w:val="00A808F8"/>
    <w:rsid w:val="00B26DA4"/>
    <w:rsid w:val="00BB793E"/>
    <w:rsid w:val="00C4790B"/>
    <w:rsid w:val="00D47E8C"/>
    <w:rsid w:val="00E7417C"/>
    <w:rsid w:val="00F05B7C"/>
    <w:rsid w:val="00F443E8"/>
    <w:rsid w:val="00FA19AE"/>
    <w:rsid w:val="00FD5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2925CD"/>
    <w:rPr>
      <w:rFonts w:ascii="Tahoma" w:hAnsi="Tahoma" w:cs="Tahoma"/>
      <w:sz w:val="16"/>
      <w:szCs w:val="16"/>
    </w:rPr>
  </w:style>
  <w:style w:type="character" w:customStyle="1" w:styleId="TextedebullesCar">
    <w:name w:val="Texte de bulles Car"/>
    <w:basedOn w:val="Policepardfaut"/>
    <w:link w:val="Textedebulles"/>
    <w:uiPriority w:val="99"/>
    <w:semiHidden/>
    <w:rsid w:val="002925CD"/>
    <w:rPr>
      <w:rFonts w:ascii="Tahoma" w:hAnsi="Tahoma" w:cs="Tahoma"/>
      <w:sz w:val="16"/>
      <w:szCs w:val="16"/>
    </w:rPr>
  </w:style>
  <w:style w:type="paragraph" w:styleId="En-tte">
    <w:name w:val="header"/>
    <w:basedOn w:val="Normal"/>
    <w:link w:val="En-tteCar"/>
    <w:uiPriority w:val="99"/>
    <w:unhideWhenUsed/>
    <w:rsid w:val="00326BB4"/>
    <w:pPr>
      <w:tabs>
        <w:tab w:val="center" w:pos="4536"/>
        <w:tab w:val="right" w:pos="9072"/>
      </w:tabs>
    </w:pPr>
  </w:style>
  <w:style w:type="character" w:customStyle="1" w:styleId="En-tteCar">
    <w:name w:val="En-tête Car"/>
    <w:basedOn w:val="Policepardfaut"/>
    <w:link w:val="En-tte"/>
    <w:uiPriority w:val="99"/>
    <w:rsid w:val="00326BB4"/>
  </w:style>
  <w:style w:type="paragraph" w:styleId="Pieddepage">
    <w:name w:val="footer"/>
    <w:basedOn w:val="Normal"/>
    <w:link w:val="PieddepageCar"/>
    <w:uiPriority w:val="99"/>
    <w:unhideWhenUsed/>
    <w:rsid w:val="00326BB4"/>
    <w:pPr>
      <w:tabs>
        <w:tab w:val="center" w:pos="4536"/>
        <w:tab w:val="right" w:pos="9072"/>
      </w:tabs>
    </w:pPr>
  </w:style>
  <w:style w:type="character" w:customStyle="1" w:styleId="PieddepageCar">
    <w:name w:val="Pied de page Car"/>
    <w:basedOn w:val="Policepardfaut"/>
    <w:link w:val="Pieddepage"/>
    <w:uiPriority w:val="99"/>
    <w:rsid w:val="00326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2925CD"/>
    <w:rPr>
      <w:rFonts w:ascii="Tahoma" w:hAnsi="Tahoma" w:cs="Tahoma"/>
      <w:sz w:val="16"/>
      <w:szCs w:val="16"/>
    </w:rPr>
  </w:style>
  <w:style w:type="character" w:customStyle="1" w:styleId="TextedebullesCar">
    <w:name w:val="Texte de bulles Car"/>
    <w:basedOn w:val="Policepardfaut"/>
    <w:link w:val="Textedebulles"/>
    <w:uiPriority w:val="99"/>
    <w:semiHidden/>
    <w:rsid w:val="002925CD"/>
    <w:rPr>
      <w:rFonts w:ascii="Tahoma" w:hAnsi="Tahoma" w:cs="Tahoma"/>
      <w:sz w:val="16"/>
      <w:szCs w:val="16"/>
    </w:rPr>
  </w:style>
  <w:style w:type="paragraph" w:styleId="En-tte">
    <w:name w:val="header"/>
    <w:basedOn w:val="Normal"/>
    <w:link w:val="En-tteCar"/>
    <w:uiPriority w:val="99"/>
    <w:unhideWhenUsed/>
    <w:rsid w:val="00326BB4"/>
    <w:pPr>
      <w:tabs>
        <w:tab w:val="center" w:pos="4536"/>
        <w:tab w:val="right" w:pos="9072"/>
      </w:tabs>
    </w:pPr>
  </w:style>
  <w:style w:type="character" w:customStyle="1" w:styleId="En-tteCar">
    <w:name w:val="En-tête Car"/>
    <w:basedOn w:val="Policepardfaut"/>
    <w:link w:val="En-tte"/>
    <w:uiPriority w:val="99"/>
    <w:rsid w:val="00326BB4"/>
  </w:style>
  <w:style w:type="paragraph" w:styleId="Pieddepage">
    <w:name w:val="footer"/>
    <w:basedOn w:val="Normal"/>
    <w:link w:val="PieddepageCar"/>
    <w:uiPriority w:val="99"/>
    <w:unhideWhenUsed/>
    <w:rsid w:val="00326BB4"/>
    <w:pPr>
      <w:tabs>
        <w:tab w:val="center" w:pos="4536"/>
        <w:tab w:val="right" w:pos="9072"/>
      </w:tabs>
    </w:pPr>
  </w:style>
  <w:style w:type="character" w:customStyle="1" w:styleId="PieddepageCar">
    <w:name w:val="Pied de page Car"/>
    <w:basedOn w:val="Policepardfaut"/>
    <w:link w:val="Pieddepage"/>
    <w:uiPriority w:val="99"/>
    <w:rsid w:val="0032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A259-3678-4410-B251-E95BF271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2185</Words>
  <Characters>12021</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UGARTEMENDIA Maxime</cp:lastModifiedBy>
  <cp:revision>2</cp:revision>
  <cp:lastPrinted>2015-12-17T16:42:00Z</cp:lastPrinted>
  <dcterms:created xsi:type="dcterms:W3CDTF">2015-12-17T17:34:00Z</dcterms:created>
  <dcterms:modified xsi:type="dcterms:W3CDTF">2015-12-17T17:34:00Z</dcterms:modified>
</cp:coreProperties>
</file>