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77DD" w:rsidRDefault="00D277DD" w:rsidP="00D277DD">
      <w:pPr>
        <w:rPr>
          <w:rFonts w:ascii="Trebuchet MS" w:hAnsi="Trebuchet MS"/>
          <w:sz w:val="28"/>
          <w:szCs w:val="28"/>
        </w:rPr>
      </w:pPr>
      <w:bookmarkStart w:id="0" w:name="_GoBack"/>
      <w:bookmarkEnd w:id="0"/>
    </w:p>
    <w:p w:rsidR="00D277DD" w:rsidRDefault="00D277DD" w:rsidP="00A73F05">
      <w:pPr>
        <w:jc w:val="center"/>
        <w:rPr>
          <w:rFonts w:ascii="Trebuchet MS" w:hAnsi="Trebuchet MS"/>
          <w:sz w:val="28"/>
          <w:szCs w:val="28"/>
        </w:rPr>
      </w:pPr>
      <w:r>
        <w:rPr>
          <w:rFonts w:ascii="Trebuchet MS" w:hAnsi="Trebuchet MS"/>
          <w:noProof/>
          <w:sz w:val="28"/>
          <w:szCs w:val="28"/>
        </w:rPr>
        <w:drawing>
          <wp:inline distT="0" distB="0" distL="0" distR="0" wp14:anchorId="4E3E09CE">
            <wp:extent cx="2438400" cy="13836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383665"/>
                    </a:xfrm>
                    <a:prstGeom prst="rect">
                      <a:avLst/>
                    </a:prstGeom>
                    <a:noFill/>
                  </pic:spPr>
                </pic:pic>
              </a:graphicData>
            </a:graphic>
          </wp:inline>
        </w:drawing>
      </w:r>
    </w:p>
    <w:p w:rsidR="00D277DD" w:rsidRDefault="00D277DD" w:rsidP="00A73F05">
      <w:pPr>
        <w:jc w:val="center"/>
        <w:rPr>
          <w:rFonts w:ascii="Trebuchet MS" w:hAnsi="Trebuchet MS"/>
          <w:sz w:val="28"/>
          <w:szCs w:val="28"/>
        </w:rPr>
      </w:pPr>
    </w:p>
    <w:p w:rsidR="00D6312E" w:rsidRPr="00A73F05" w:rsidRDefault="00A73F05" w:rsidP="00A73F05">
      <w:pPr>
        <w:jc w:val="center"/>
        <w:rPr>
          <w:rFonts w:ascii="Trebuchet MS" w:hAnsi="Trebuchet MS"/>
          <w:sz w:val="28"/>
          <w:szCs w:val="28"/>
        </w:rPr>
      </w:pPr>
      <w:r>
        <w:rPr>
          <w:rFonts w:ascii="Trebuchet MS" w:hAnsi="Trebuchet MS"/>
          <w:sz w:val="28"/>
          <w:szCs w:val="28"/>
        </w:rPr>
        <w:t>Conseil m</w:t>
      </w:r>
      <w:r w:rsidR="005A5B0D" w:rsidRPr="00A73F05">
        <w:rPr>
          <w:rFonts w:ascii="Trebuchet MS" w:hAnsi="Trebuchet MS"/>
          <w:sz w:val="28"/>
          <w:szCs w:val="28"/>
        </w:rPr>
        <w:t>unicipal du 17 décembre 2015</w:t>
      </w:r>
    </w:p>
    <w:p w:rsidR="00D6312E" w:rsidRPr="00A73F05" w:rsidRDefault="005A5B0D" w:rsidP="00A73F05">
      <w:pPr>
        <w:jc w:val="center"/>
        <w:rPr>
          <w:rFonts w:ascii="Trebuchet MS" w:hAnsi="Trebuchet MS"/>
          <w:sz w:val="28"/>
          <w:szCs w:val="28"/>
        </w:rPr>
      </w:pPr>
      <w:r w:rsidRPr="00A73F05">
        <w:rPr>
          <w:rFonts w:ascii="Trebuchet MS" w:hAnsi="Trebuchet MS"/>
          <w:sz w:val="28"/>
          <w:szCs w:val="28"/>
        </w:rPr>
        <w:t>Point D – Mise en place de la collecte des bio</w:t>
      </w:r>
      <w:r w:rsidR="00A73F05" w:rsidRPr="00A73F05">
        <w:rPr>
          <w:rFonts w:ascii="Trebuchet MS" w:hAnsi="Trebuchet MS"/>
          <w:sz w:val="28"/>
          <w:szCs w:val="28"/>
        </w:rPr>
        <w:t>-</w:t>
      </w:r>
      <w:r w:rsidR="00A73F05">
        <w:rPr>
          <w:rFonts w:ascii="Trebuchet MS" w:hAnsi="Trebuchet MS"/>
          <w:sz w:val="28"/>
          <w:szCs w:val="28"/>
        </w:rPr>
        <w:t>déchets</w:t>
      </w:r>
      <w:r w:rsidR="00A73F05">
        <w:rPr>
          <w:rFonts w:ascii="Trebuchet MS" w:hAnsi="Trebuchet MS"/>
          <w:sz w:val="28"/>
          <w:szCs w:val="28"/>
        </w:rPr>
        <w:br/>
      </w:r>
      <w:r w:rsidRPr="00A73F05">
        <w:rPr>
          <w:rFonts w:ascii="Trebuchet MS" w:hAnsi="Trebuchet MS"/>
          <w:sz w:val="28"/>
          <w:szCs w:val="28"/>
        </w:rPr>
        <w:t>des restaurants scolaires et du self de la CAT</w:t>
      </w:r>
    </w:p>
    <w:p w:rsidR="00D6312E" w:rsidRPr="00A73F05" w:rsidRDefault="005A5B0D" w:rsidP="00A73F05">
      <w:pPr>
        <w:jc w:val="center"/>
        <w:rPr>
          <w:rFonts w:ascii="Trebuchet MS" w:hAnsi="Trebuchet MS"/>
          <w:sz w:val="28"/>
          <w:szCs w:val="28"/>
        </w:rPr>
      </w:pPr>
      <w:r w:rsidRPr="00A73F05">
        <w:rPr>
          <w:rFonts w:ascii="Trebuchet MS" w:hAnsi="Trebuchet MS"/>
          <w:sz w:val="28"/>
          <w:szCs w:val="28"/>
        </w:rPr>
        <w:t xml:space="preserve">Intervention </w:t>
      </w:r>
      <w:r w:rsidR="00A73F05" w:rsidRPr="00A73F05">
        <w:rPr>
          <w:rFonts w:ascii="Trebuchet MS" w:hAnsi="Trebuchet MS"/>
          <w:sz w:val="28"/>
          <w:szCs w:val="28"/>
        </w:rPr>
        <w:t>pour le groupe EELV</w:t>
      </w:r>
    </w:p>
    <w:p w:rsidR="00D6312E" w:rsidRPr="00A73F05" w:rsidRDefault="00D6312E">
      <w:pPr>
        <w:rPr>
          <w:rFonts w:ascii="Trebuchet MS" w:hAnsi="Trebuchet MS"/>
        </w:rPr>
      </w:pPr>
    </w:p>
    <w:p w:rsidR="00D6312E" w:rsidRPr="00A73F05" w:rsidRDefault="005A5B0D">
      <w:pPr>
        <w:spacing w:after="0" w:line="360" w:lineRule="auto"/>
        <w:jc w:val="both"/>
        <w:rPr>
          <w:rFonts w:ascii="Trebuchet MS" w:hAnsi="Trebuchet MS"/>
          <w:sz w:val="24"/>
          <w:szCs w:val="24"/>
        </w:rPr>
      </w:pPr>
      <w:r w:rsidRPr="00A73F05">
        <w:rPr>
          <w:rFonts w:ascii="Trebuchet MS" w:hAnsi="Trebuchet MS"/>
          <w:sz w:val="24"/>
          <w:szCs w:val="24"/>
        </w:rPr>
        <w:t>Monsieur le Maire,</w:t>
      </w:r>
    </w:p>
    <w:p w:rsidR="00D6312E" w:rsidRPr="00A73F05" w:rsidRDefault="00A73F05">
      <w:pPr>
        <w:spacing w:after="0" w:line="360" w:lineRule="auto"/>
        <w:jc w:val="both"/>
        <w:rPr>
          <w:rFonts w:ascii="Trebuchet MS" w:hAnsi="Trebuchet MS"/>
          <w:sz w:val="24"/>
          <w:szCs w:val="24"/>
        </w:rPr>
      </w:pPr>
      <w:r>
        <w:rPr>
          <w:rFonts w:ascii="Trebuchet MS" w:hAnsi="Trebuchet MS"/>
          <w:sz w:val="24"/>
          <w:szCs w:val="24"/>
        </w:rPr>
        <w:t>Chères et cher</w:t>
      </w:r>
      <w:r w:rsidR="005A5B0D" w:rsidRPr="00A73F05">
        <w:rPr>
          <w:rFonts w:ascii="Trebuchet MS" w:hAnsi="Trebuchet MS"/>
          <w:sz w:val="24"/>
          <w:szCs w:val="24"/>
        </w:rPr>
        <w:t>s collègues,</w:t>
      </w:r>
    </w:p>
    <w:p w:rsidR="00D6312E" w:rsidRPr="00A73F05" w:rsidRDefault="005A5B0D">
      <w:pPr>
        <w:spacing w:after="0" w:line="360" w:lineRule="auto"/>
        <w:jc w:val="both"/>
        <w:rPr>
          <w:rFonts w:ascii="Trebuchet MS" w:hAnsi="Trebuchet MS"/>
          <w:sz w:val="24"/>
          <w:szCs w:val="24"/>
        </w:rPr>
      </w:pPr>
      <w:r w:rsidRPr="00A73F05">
        <w:rPr>
          <w:rFonts w:ascii="Trebuchet MS" w:hAnsi="Trebuchet MS"/>
          <w:sz w:val="24"/>
          <w:szCs w:val="24"/>
        </w:rPr>
        <w:t>Mesdames et Messieurs,</w:t>
      </w:r>
    </w:p>
    <w:p w:rsidR="00D6312E" w:rsidRDefault="00D6312E">
      <w:pPr>
        <w:spacing w:after="0" w:line="360" w:lineRule="auto"/>
        <w:jc w:val="both"/>
        <w:rPr>
          <w:rFonts w:ascii="Trebuchet MS" w:hAnsi="Trebuchet MS"/>
          <w:sz w:val="24"/>
          <w:szCs w:val="24"/>
        </w:rPr>
      </w:pPr>
    </w:p>
    <w:p w:rsidR="00A73F05" w:rsidRDefault="00A73F05">
      <w:pPr>
        <w:spacing w:after="0" w:line="360" w:lineRule="auto"/>
        <w:jc w:val="both"/>
        <w:rPr>
          <w:rFonts w:ascii="Trebuchet MS" w:hAnsi="Trebuchet MS"/>
          <w:sz w:val="24"/>
          <w:szCs w:val="24"/>
        </w:rPr>
      </w:pPr>
      <w:r>
        <w:rPr>
          <w:rFonts w:ascii="Trebuchet MS" w:hAnsi="Trebuchet MS"/>
          <w:sz w:val="24"/>
          <w:szCs w:val="24"/>
        </w:rPr>
        <w:t xml:space="preserve">Plus que jamais, sur un sujet aussi technique, il faut se garder de toute idéologie et </w:t>
      </w:r>
      <w:r w:rsidR="009D7E3E">
        <w:rPr>
          <w:rFonts w:ascii="Trebuchet MS" w:hAnsi="Trebuchet MS"/>
          <w:sz w:val="24"/>
          <w:szCs w:val="24"/>
        </w:rPr>
        <w:t>rechercher</w:t>
      </w:r>
      <w:r>
        <w:rPr>
          <w:rFonts w:ascii="Trebuchet MS" w:hAnsi="Trebuchet MS"/>
          <w:sz w:val="24"/>
          <w:szCs w:val="24"/>
        </w:rPr>
        <w:t xml:space="preserve">, a contrario, </w:t>
      </w:r>
      <w:r w:rsidR="009D7E3E">
        <w:rPr>
          <w:rFonts w:ascii="Trebuchet MS" w:hAnsi="Trebuchet MS"/>
          <w:sz w:val="24"/>
          <w:szCs w:val="24"/>
        </w:rPr>
        <w:t>la</w:t>
      </w:r>
      <w:r w:rsidR="00CA4879">
        <w:rPr>
          <w:rFonts w:ascii="Trebuchet MS" w:hAnsi="Trebuchet MS"/>
          <w:sz w:val="24"/>
          <w:szCs w:val="24"/>
        </w:rPr>
        <w:t xml:space="preserve"> démarche </w:t>
      </w:r>
      <w:r w:rsidR="009D7E3E">
        <w:rPr>
          <w:rFonts w:ascii="Trebuchet MS" w:hAnsi="Trebuchet MS"/>
          <w:sz w:val="24"/>
          <w:szCs w:val="24"/>
        </w:rPr>
        <w:t xml:space="preserve">la plus </w:t>
      </w:r>
      <w:r w:rsidR="00CA4879">
        <w:rPr>
          <w:rFonts w:ascii="Trebuchet MS" w:hAnsi="Trebuchet MS"/>
          <w:sz w:val="24"/>
          <w:szCs w:val="24"/>
        </w:rPr>
        <w:t>pragmatique</w:t>
      </w:r>
      <w:r w:rsidR="009D7E3E">
        <w:rPr>
          <w:rFonts w:ascii="Trebuchet MS" w:hAnsi="Trebuchet MS"/>
          <w:sz w:val="24"/>
          <w:szCs w:val="24"/>
        </w:rPr>
        <w:t xml:space="preserve"> qui soit</w:t>
      </w:r>
      <w:r w:rsidR="00CA4879">
        <w:rPr>
          <w:rFonts w:ascii="Trebuchet MS" w:hAnsi="Trebuchet MS"/>
          <w:sz w:val="24"/>
          <w:szCs w:val="24"/>
        </w:rPr>
        <w:t>.</w:t>
      </w:r>
    </w:p>
    <w:p w:rsidR="00CA4879" w:rsidRDefault="00CA4879">
      <w:pPr>
        <w:spacing w:after="0" w:line="360" w:lineRule="auto"/>
        <w:jc w:val="both"/>
        <w:rPr>
          <w:rFonts w:ascii="Trebuchet MS" w:hAnsi="Trebuchet MS"/>
          <w:sz w:val="24"/>
          <w:szCs w:val="24"/>
        </w:rPr>
      </w:pPr>
    </w:p>
    <w:p w:rsidR="00CA4879" w:rsidRDefault="00CA4879">
      <w:pPr>
        <w:spacing w:after="0" w:line="360" w:lineRule="auto"/>
        <w:jc w:val="both"/>
        <w:rPr>
          <w:rFonts w:ascii="Trebuchet MS" w:hAnsi="Trebuchet MS"/>
          <w:sz w:val="24"/>
          <w:szCs w:val="24"/>
        </w:rPr>
      </w:pPr>
      <w:r>
        <w:rPr>
          <w:rFonts w:ascii="Trebuchet MS" w:hAnsi="Trebuchet MS"/>
          <w:sz w:val="24"/>
          <w:szCs w:val="24"/>
        </w:rPr>
        <w:t xml:space="preserve">Que l’agro-business soit responsable du gaspillage alimentaire dans nos sociétés est une chose, vraie pour une </w:t>
      </w:r>
      <w:r w:rsidR="009D7E3E">
        <w:rPr>
          <w:rFonts w:ascii="Trebuchet MS" w:hAnsi="Trebuchet MS"/>
          <w:sz w:val="24"/>
          <w:szCs w:val="24"/>
        </w:rPr>
        <w:t>grande</w:t>
      </w:r>
      <w:r>
        <w:rPr>
          <w:rFonts w:ascii="Trebuchet MS" w:hAnsi="Trebuchet MS"/>
          <w:sz w:val="24"/>
          <w:szCs w:val="24"/>
        </w:rPr>
        <w:t xml:space="preserve"> part, mais qui ne doit pas faire oublier les causes initiales d’une telle </w:t>
      </w:r>
      <w:r w:rsidR="009D7E3E">
        <w:rPr>
          <w:rFonts w:ascii="Trebuchet MS" w:hAnsi="Trebuchet MS"/>
          <w:sz w:val="24"/>
          <w:szCs w:val="24"/>
        </w:rPr>
        <w:t>évolution</w:t>
      </w:r>
      <w:r>
        <w:rPr>
          <w:rFonts w:ascii="Trebuchet MS" w:hAnsi="Trebuchet MS"/>
          <w:sz w:val="24"/>
          <w:szCs w:val="24"/>
        </w:rPr>
        <w:t>. Ces causes sont d’abord sociétales, en tout cas dans les pays à économie de marché. Elles sont simples à comprendre</w:t>
      </w:r>
      <w:r w:rsidR="009D7E3E">
        <w:rPr>
          <w:rFonts w:ascii="Trebuchet MS" w:hAnsi="Trebuchet MS"/>
          <w:sz w:val="24"/>
          <w:szCs w:val="24"/>
        </w:rPr>
        <w:t>,</w:t>
      </w:r>
      <w:r>
        <w:rPr>
          <w:rFonts w:ascii="Trebuchet MS" w:hAnsi="Trebuchet MS"/>
          <w:sz w:val="24"/>
          <w:szCs w:val="24"/>
        </w:rPr>
        <w:t xml:space="preserve"> et massives dans leurs effets.</w:t>
      </w:r>
    </w:p>
    <w:p w:rsidR="00CA4879" w:rsidRDefault="00CA4879">
      <w:pPr>
        <w:spacing w:after="0" w:line="360" w:lineRule="auto"/>
        <w:jc w:val="both"/>
        <w:rPr>
          <w:rFonts w:ascii="Trebuchet MS" w:hAnsi="Trebuchet MS"/>
          <w:sz w:val="24"/>
          <w:szCs w:val="24"/>
        </w:rPr>
      </w:pPr>
    </w:p>
    <w:p w:rsidR="00CA4879" w:rsidRDefault="00CA4879">
      <w:pPr>
        <w:spacing w:after="0" w:line="360" w:lineRule="auto"/>
        <w:jc w:val="both"/>
        <w:rPr>
          <w:rFonts w:ascii="Trebuchet MS" w:hAnsi="Trebuchet MS"/>
          <w:sz w:val="24"/>
          <w:szCs w:val="24"/>
        </w:rPr>
      </w:pPr>
      <w:r>
        <w:rPr>
          <w:rFonts w:ascii="Trebuchet MS" w:hAnsi="Trebuchet MS"/>
          <w:sz w:val="24"/>
          <w:szCs w:val="24"/>
        </w:rPr>
        <w:t xml:space="preserve">Il y a d’abord le fait que, pour toutes les raisons liées à l’évolution de notre économie </w:t>
      </w:r>
      <w:r w:rsidR="009D7E3E">
        <w:rPr>
          <w:rFonts w:ascii="Trebuchet MS" w:hAnsi="Trebuchet MS"/>
          <w:sz w:val="24"/>
          <w:szCs w:val="24"/>
        </w:rPr>
        <w:t xml:space="preserve">– </w:t>
      </w:r>
      <w:r>
        <w:rPr>
          <w:rFonts w:ascii="Trebuchet MS" w:hAnsi="Trebuchet MS"/>
          <w:sz w:val="24"/>
          <w:szCs w:val="24"/>
        </w:rPr>
        <w:t>et que vous connaissez</w:t>
      </w:r>
      <w:r w:rsidR="009D7E3E">
        <w:rPr>
          <w:rFonts w:ascii="Trebuchet MS" w:hAnsi="Trebuchet MS"/>
          <w:sz w:val="24"/>
          <w:szCs w:val="24"/>
        </w:rPr>
        <w:t xml:space="preserve"> -</w:t>
      </w:r>
      <w:r>
        <w:rPr>
          <w:rFonts w:ascii="Trebuchet MS" w:hAnsi="Trebuchet MS"/>
          <w:sz w:val="24"/>
          <w:szCs w:val="24"/>
        </w:rPr>
        <w:t>, la proportion de personnes prenant leurs repas hors de leur domicile a explosé depuis l’après-guerre.</w:t>
      </w:r>
    </w:p>
    <w:p w:rsidR="00CA4879" w:rsidRDefault="009D7E3E">
      <w:pPr>
        <w:spacing w:after="0" w:line="360" w:lineRule="auto"/>
        <w:jc w:val="both"/>
        <w:rPr>
          <w:rFonts w:ascii="Trebuchet MS" w:hAnsi="Trebuchet MS"/>
          <w:sz w:val="24"/>
          <w:szCs w:val="24"/>
        </w:rPr>
      </w:pPr>
      <w:r>
        <w:rPr>
          <w:rFonts w:ascii="Trebuchet MS" w:hAnsi="Trebuchet MS"/>
          <w:sz w:val="24"/>
          <w:szCs w:val="24"/>
        </w:rPr>
        <w:t>Ensuite, que</w:t>
      </w:r>
      <w:r w:rsidR="00CA4879">
        <w:rPr>
          <w:rFonts w:ascii="Trebuchet MS" w:hAnsi="Trebuchet MS"/>
          <w:sz w:val="24"/>
          <w:szCs w:val="24"/>
        </w:rPr>
        <w:t xml:space="preserve"> pour répondre à cette demande se sont développés aussi bien de nouveaux modes de restauration collective que de</w:t>
      </w:r>
      <w:r>
        <w:rPr>
          <w:rFonts w:ascii="Trebuchet MS" w:hAnsi="Trebuchet MS"/>
          <w:sz w:val="24"/>
          <w:szCs w:val="24"/>
        </w:rPr>
        <w:t xml:space="preserve"> tous les</w:t>
      </w:r>
      <w:r w:rsidR="00CA4879">
        <w:rPr>
          <w:rFonts w:ascii="Trebuchet MS" w:hAnsi="Trebuchet MS"/>
          <w:sz w:val="24"/>
          <w:szCs w:val="24"/>
        </w:rPr>
        <w:t xml:space="preserve"> conditionnements des produits alimentaires</w:t>
      </w:r>
      <w:r>
        <w:rPr>
          <w:rFonts w:ascii="Trebuchet MS" w:hAnsi="Trebuchet MS"/>
          <w:sz w:val="24"/>
          <w:szCs w:val="24"/>
        </w:rPr>
        <w:t xml:space="preserve"> depuis les portions individuelles jusqu’au pack familial</w:t>
      </w:r>
      <w:r w:rsidR="00CA4879">
        <w:rPr>
          <w:rFonts w:ascii="Trebuchet MS" w:hAnsi="Trebuchet MS"/>
          <w:sz w:val="24"/>
          <w:szCs w:val="24"/>
        </w:rPr>
        <w:t>.</w:t>
      </w:r>
    </w:p>
    <w:p w:rsidR="00CA4879" w:rsidRDefault="00CA4879">
      <w:pPr>
        <w:spacing w:after="0" w:line="360" w:lineRule="auto"/>
        <w:jc w:val="both"/>
        <w:rPr>
          <w:rFonts w:ascii="Trebuchet MS" w:hAnsi="Trebuchet MS"/>
          <w:sz w:val="24"/>
          <w:szCs w:val="24"/>
        </w:rPr>
      </w:pPr>
      <w:r>
        <w:rPr>
          <w:rFonts w:ascii="Trebuchet MS" w:hAnsi="Trebuchet MS"/>
          <w:sz w:val="24"/>
          <w:szCs w:val="24"/>
        </w:rPr>
        <w:lastRenderedPageBreak/>
        <w:t>Qu’enfin, pour suivre cette évolution</w:t>
      </w:r>
      <w:r w:rsidR="009D7E3E">
        <w:rPr>
          <w:rFonts w:ascii="Trebuchet MS" w:hAnsi="Trebuchet MS"/>
          <w:sz w:val="24"/>
          <w:szCs w:val="24"/>
        </w:rPr>
        <w:t xml:space="preserve"> et la garantir</w:t>
      </w:r>
      <w:r>
        <w:rPr>
          <w:rFonts w:ascii="Trebuchet MS" w:hAnsi="Trebuchet MS"/>
          <w:sz w:val="24"/>
          <w:szCs w:val="24"/>
        </w:rPr>
        <w:t>, les contraintes sanitaires sont allées en croissant.</w:t>
      </w:r>
    </w:p>
    <w:p w:rsidR="00CA4879" w:rsidRDefault="00CA4879">
      <w:pPr>
        <w:spacing w:after="0" w:line="360" w:lineRule="auto"/>
        <w:jc w:val="both"/>
        <w:rPr>
          <w:rFonts w:ascii="Trebuchet MS" w:hAnsi="Trebuchet MS"/>
          <w:sz w:val="24"/>
          <w:szCs w:val="24"/>
        </w:rPr>
      </w:pPr>
    </w:p>
    <w:p w:rsidR="00CA4879" w:rsidRDefault="00CA4879">
      <w:pPr>
        <w:spacing w:after="0" w:line="360" w:lineRule="auto"/>
        <w:jc w:val="both"/>
        <w:rPr>
          <w:rFonts w:ascii="Trebuchet MS" w:hAnsi="Trebuchet MS"/>
          <w:sz w:val="24"/>
          <w:szCs w:val="24"/>
        </w:rPr>
      </w:pPr>
      <w:r>
        <w:rPr>
          <w:rFonts w:ascii="Trebuchet MS" w:hAnsi="Trebuchet MS"/>
          <w:sz w:val="24"/>
          <w:szCs w:val="24"/>
        </w:rPr>
        <w:t>Il est donc loin le temps</w:t>
      </w:r>
      <w:r w:rsidR="00702576">
        <w:rPr>
          <w:rFonts w:ascii="Trebuchet MS" w:hAnsi="Trebuchet MS"/>
          <w:sz w:val="24"/>
          <w:szCs w:val="24"/>
        </w:rPr>
        <w:t xml:space="preserve"> où nos grands-mères pratiquaient « l’art d’accommoder les restes », et je ne peux témoigner qu’avec émotion de l’époque où, </w:t>
      </w:r>
      <w:r w:rsidR="009D7E3E">
        <w:rPr>
          <w:rFonts w:ascii="Trebuchet MS" w:hAnsi="Trebuchet MS"/>
          <w:sz w:val="24"/>
          <w:szCs w:val="24"/>
        </w:rPr>
        <w:t>étant</w:t>
      </w:r>
      <w:r w:rsidR="00702576">
        <w:rPr>
          <w:rFonts w:ascii="Trebuchet MS" w:hAnsi="Trebuchet MS"/>
          <w:sz w:val="24"/>
          <w:szCs w:val="24"/>
        </w:rPr>
        <w:t xml:space="preserve"> </w:t>
      </w:r>
      <w:r w:rsidR="009D7E3E">
        <w:rPr>
          <w:rFonts w:ascii="Trebuchet MS" w:hAnsi="Trebuchet MS"/>
          <w:sz w:val="24"/>
          <w:szCs w:val="24"/>
        </w:rPr>
        <w:t>pensionnaire</w:t>
      </w:r>
      <w:r w:rsidR="00702576">
        <w:rPr>
          <w:rFonts w:ascii="Trebuchet MS" w:hAnsi="Trebuchet MS"/>
          <w:sz w:val="24"/>
          <w:szCs w:val="24"/>
        </w:rPr>
        <w:t xml:space="preserve">, nous attendions sans surprise le hachis Parmentier du samedi soir </w:t>
      </w:r>
      <w:r w:rsidR="009D7E3E">
        <w:rPr>
          <w:rFonts w:ascii="Trebuchet MS" w:hAnsi="Trebuchet MS"/>
          <w:sz w:val="24"/>
          <w:szCs w:val="24"/>
        </w:rPr>
        <w:t>qui voyait recyclés</w:t>
      </w:r>
      <w:r w:rsidR="00702576">
        <w:rPr>
          <w:rFonts w:ascii="Trebuchet MS" w:hAnsi="Trebuchet MS"/>
          <w:sz w:val="24"/>
          <w:szCs w:val="24"/>
        </w:rPr>
        <w:t xml:space="preserve"> les restes de daube, de ragoût et de bœuf </w:t>
      </w:r>
      <w:r w:rsidR="009D7E3E">
        <w:rPr>
          <w:rFonts w:ascii="Trebuchet MS" w:hAnsi="Trebuchet MS"/>
          <w:sz w:val="24"/>
          <w:szCs w:val="24"/>
        </w:rPr>
        <w:t>bourguignon de la semaine.</w:t>
      </w:r>
    </w:p>
    <w:p w:rsidR="00702576" w:rsidRDefault="00702576">
      <w:pPr>
        <w:spacing w:after="0" w:line="360" w:lineRule="auto"/>
        <w:jc w:val="both"/>
        <w:rPr>
          <w:rFonts w:ascii="Trebuchet MS" w:hAnsi="Trebuchet MS"/>
          <w:sz w:val="24"/>
          <w:szCs w:val="24"/>
        </w:rPr>
      </w:pPr>
    </w:p>
    <w:p w:rsidR="00DE1701" w:rsidRDefault="00702576">
      <w:pPr>
        <w:spacing w:after="0" w:line="360" w:lineRule="auto"/>
        <w:jc w:val="both"/>
        <w:rPr>
          <w:rFonts w:ascii="Trebuchet MS" w:hAnsi="Trebuchet MS"/>
          <w:sz w:val="24"/>
          <w:szCs w:val="24"/>
        </w:rPr>
      </w:pPr>
      <w:r>
        <w:rPr>
          <w:rFonts w:ascii="Trebuchet MS" w:hAnsi="Trebuchet MS"/>
          <w:sz w:val="24"/>
          <w:szCs w:val="24"/>
        </w:rPr>
        <w:t>Autres temps, autres mœurs !</w:t>
      </w:r>
    </w:p>
    <w:p w:rsidR="00702576" w:rsidRDefault="00702576">
      <w:pPr>
        <w:spacing w:after="0" w:line="360" w:lineRule="auto"/>
        <w:jc w:val="both"/>
        <w:rPr>
          <w:rFonts w:ascii="Trebuchet MS" w:hAnsi="Trebuchet MS"/>
          <w:sz w:val="24"/>
          <w:szCs w:val="24"/>
        </w:rPr>
      </w:pPr>
      <w:r>
        <w:rPr>
          <w:rFonts w:ascii="Trebuchet MS" w:hAnsi="Trebuchet MS"/>
          <w:sz w:val="24"/>
          <w:szCs w:val="24"/>
        </w:rPr>
        <w:t xml:space="preserve">Avec la gestion industrielle </w:t>
      </w:r>
      <w:r w:rsidR="009D7E3E">
        <w:rPr>
          <w:rFonts w:ascii="Trebuchet MS" w:hAnsi="Trebuchet MS"/>
          <w:sz w:val="24"/>
          <w:szCs w:val="24"/>
        </w:rPr>
        <w:t>de</w:t>
      </w:r>
      <w:r>
        <w:rPr>
          <w:rFonts w:ascii="Trebuchet MS" w:hAnsi="Trebuchet MS"/>
          <w:sz w:val="24"/>
          <w:szCs w:val="24"/>
        </w:rPr>
        <w:t xml:space="preserve"> la restauration collective, et son cortège de normes et de règlements sanitaires, </w:t>
      </w:r>
      <w:r w:rsidR="009D7E3E">
        <w:rPr>
          <w:rFonts w:ascii="Trebuchet MS" w:hAnsi="Trebuchet MS"/>
          <w:sz w:val="24"/>
          <w:szCs w:val="24"/>
        </w:rPr>
        <w:t>tout cela appartient au passé</w:t>
      </w:r>
      <w:r>
        <w:rPr>
          <w:rFonts w:ascii="Trebuchet MS" w:hAnsi="Trebuchet MS"/>
          <w:sz w:val="24"/>
          <w:szCs w:val="24"/>
        </w:rPr>
        <w:t>.</w:t>
      </w:r>
    </w:p>
    <w:p w:rsidR="00702576" w:rsidRDefault="00702576">
      <w:pPr>
        <w:spacing w:after="0" w:line="360" w:lineRule="auto"/>
        <w:jc w:val="both"/>
        <w:rPr>
          <w:rFonts w:ascii="Trebuchet MS" w:hAnsi="Trebuchet MS"/>
          <w:sz w:val="24"/>
          <w:szCs w:val="24"/>
        </w:rPr>
      </w:pPr>
    </w:p>
    <w:p w:rsidR="00702576" w:rsidRDefault="009D7E3E">
      <w:pPr>
        <w:spacing w:after="0" w:line="360" w:lineRule="auto"/>
        <w:jc w:val="both"/>
        <w:rPr>
          <w:rFonts w:ascii="Trebuchet MS" w:hAnsi="Trebuchet MS"/>
          <w:sz w:val="24"/>
          <w:szCs w:val="24"/>
        </w:rPr>
      </w:pPr>
      <w:r>
        <w:rPr>
          <w:rFonts w:ascii="Trebuchet MS" w:hAnsi="Trebuchet MS"/>
          <w:sz w:val="24"/>
          <w:szCs w:val="24"/>
        </w:rPr>
        <w:t>R</w:t>
      </w:r>
      <w:r w:rsidR="00702576">
        <w:rPr>
          <w:rFonts w:ascii="Trebuchet MS" w:hAnsi="Trebuchet MS"/>
          <w:sz w:val="24"/>
          <w:szCs w:val="24"/>
        </w:rPr>
        <w:t xml:space="preserve">éagir contre </w:t>
      </w:r>
      <w:r>
        <w:rPr>
          <w:rFonts w:ascii="Trebuchet MS" w:hAnsi="Trebuchet MS"/>
          <w:sz w:val="24"/>
          <w:szCs w:val="24"/>
        </w:rPr>
        <w:t>le</w:t>
      </w:r>
      <w:r w:rsidR="00702576">
        <w:rPr>
          <w:rFonts w:ascii="Trebuchet MS" w:hAnsi="Trebuchet MS"/>
          <w:sz w:val="24"/>
          <w:szCs w:val="24"/>
        </w:rPr>
        <w:t xml:space="preserve"> gaspillage </w:t>
      </w:r>
      <w:r>
        <w:rPr>
          <w:rFonts w:ascii="Trebuchet MS" w:hAnsi="Trebuchet MS"/>
          <w:sz w:val="24"/>
          <w:szCs w:val="24"/>
        </w:rPr>
        <w:t xml:space="preserve">qu’induisent ces nouveaux modes de consommation </w:t>
      </w:r>
      <w:r w:rsidR="00702576">
        <w:rPr>
          <w:rFonts w:ascii="Trebuchet MS" w:hAnsi="Trebuchet MS"/>
          <w:sz w:val="24"/>
          <w:szCs w:val="24"/>
        </w:rPr>
        <w:t>nous oblige à mettre en place des processus qui, pour simples qu’ils paraissent sur le papier, doivent néanmoins prendre en compte tout un ensemble de contraintes qui, si elles ne sont pas respectées, peuvent facilement gripper la machine.</w:t>
      </w:r>
    </w:p>
    <w:p w:rsidR="00702576" w:rsidRDefault="00702576">
      <w:pPr>
        <w:spacing w:after="0" w:line="360" w:lineRule="auto"/>
        <w:jc w:val="both"/>
        <w:rPr>
          <w:rFonts w:ascii="Trebuchet MS" w:hAnsi="Trebuchet MS"/>
          <w:sz w:val="24"/>
          <w:szCs w:val="24"/>
        </w:rPr>
      </w:pPr>
    </w:p>
    <w:p w:rsidR="00E52541" w:rsidRDefault="00702576">
      <w:pPr>
        <w:spacing w:after="0" w:line="360" w:lineRule="auto"/>
        <w:jc w:val="both"/>
        <w:rPr>
          <w:rFonts w:ascii="Trebuchet MS" w:hAnsi="Trebuchet MS"/>
          <w:sz w:val="24"/>
          <w:szCs w:val="24"/>
        </w:rPr>
      </w:pPr>
      <w:r>
        <w:rPr>
          <w:rFonts w:ascii="Trebuchet MS" w:hAnsi="Trebuchet MS"/>
          <w:sz w:val="24"/>
          <w:szCs w:val="24"/>
        </w:rPr>
        <w:t>Trier les restes de repas des cantines scolaires est une évidence</w:t>
      </w:r>
      <w:r w:rsidR="00D277DD">
        <w:rPr>
          <w:rFonts w:ascii="Trebuchet MS" w:hAnsi="Trebuchet MS"/>
          <w:sz w:val="24"/>
          <w:szCs w:val="24"/>
        </w:rPr>
        <w:t>. Nous devons mettre en place les conditions nécessaires à la réussite de ce projet. Cela passe bien évidemment par l’adaptation des locaux, la formation des personnels et l’achat du matériel adéquat.</w:t>
      </w:r>
      <w:r w:rsidR="00E52541">
        <w:rPr>
          <w:rFonts w:ascii="Trebuchet MS" w:hAnsi="Trebuchet MS"/>
          <w:sz w:val="24"/>
          <w:szCs w:val="24"/>
        </w:rPr>
        <w:t xml:space="preserve"> </w:t>
      </w:r>
    </w:p>
    <w:p w:rsidR="00E52541" w:rsidRDefault="00E52541">
      <w:pPr>
        <w:spacing w:after="0" w:line="360" w:lineRule="auto"/>
        <w:jc w:val="both"/>
        <w:rPr>
          <w:rFonts w:ascii="Trebuchet MS" w:hAnsi="Trebuchet MS"/>
          <w:sz w:val="24"/>
          <w:szCs w:val="24"/>
        </w:rPr>
      </w:pPr>
      <w:r>
        <w:rPr>
          <w:rFonts w:ascii="Trebuchet MS" w:hAnsi="Trebuchet MS"/>
          <w:sz w:val="24"/>
          <w:szCs w:val="24"/>
        </w:rPr>
        <w:t>Cela implique aussi d’avoir un suivi rigoureux de la chaîne de traitement.</w:t>
      </w:r>
    </w:p>
    <w:p w:rsidR="00E52541" w:rsidRDefault="00E52541">
      <w:pPr>
        <w:spacing w:after="0" w:line="360" w:lineRule="auto"/>
        <w:jc w:val="both"/>
        <w:rPr>
          <w:rFonts w:ascii="Trebuchet MS" w:hAnsi="Trebuchet MS"/>
          <w:sz w:val="24"/>
          <w:szCs w:val="24"/>
        </w:rPr>
      </w:pPr>
    </w:p>
    <w:p w:rsidR="00E52541" w:rsidRDefault="00E52541">
      <w:pPr>
        <w:spacing w:after="0" w:line="360" w:lineRule="auto"/>
        <w:jc w:val="both"/>
        <w:rPr>
          <w:rFonts w:ascii="Trebuchet MS" w:hAnsi="Trebuchet MS"/>
          <w:sz w:val="24"/>
          <w:szCs w:val="24"/>
        </w:rPr>
      </w:pPr>
      <w:r>
        <w:rPr>
          <w:rFonts w:ascii="Trebuchet MS" w:hAnsi="Trebuchet MS"/>
          <w:sz w:val="24"/>
          <w:szCs w:val="24"/>
        </w:rPr>
        <w:t xml:space="preserve">Étendre cette expérimentation à tout un quartier est un changement d’échelle et de méthode : </w:t>
      </w:r>
      <w:r w:rsidR="00C6391C">
        <w:rPr>
          <w:rFonts w:ascii="Trebuchet MS" w:hAnsi="Trebuchet MS"/>
          <w:sz w:val="24"/>
          <w:szCs w:val="24"/>
        </w:rPr>
        <w:t>il s’agit de</w:t>
      </w:r>
      <w:r>
        <w:rPr>
          <w:rFonts w:ascii="Trebuchet MS" w:hAnsi="Trebuchet MS"/>
          <w:sz w:val="24"/>
          <w:szCs w:val="24"/>
        </w:rPr>
        <w:t xml:space="preserve"> passe</w:t>
      </w:r>
      <w:r w:rsidR="00C6391C">
        <w:rPr>
          <w:rFonts w:ascii="Trebuchet MS" w:hAnsi="Trebuchet MS"/>
          <w:sz w:val="24"/>
          <w:szCs w:val="24"/>
        </w:rPr>
        <w:t>r</w:t>
      </w:r>
      <w:r>
        <w:rPr>
          <w:rFonts w:ascii="Trebuchet MS" w:hAnsi="Trebuchet MS"/>
          <w:sz w:val="24"/>
          <w:szCs w:val="24"/>
        </w:rPr>
        <w:t xml:space="preserve"> d’une production contrôlée, dès la collecte, car avec très peu d’intervenants, à une production non contrôlée au niveau de la collecte et faisant intervenir </w:t>
      </w:r>
      <w:r w:rsidR="00C6391C">
        <w:rPr>
          <w:rFonts w:ascii="Trebuchet MS" w:hAnsi="Trebuchet MS"/>
          <w:sz w:val="24"/>
          <w:szCs w:val="24"/>
        </w:rPr>
        <w:t>une myriade</w:t>
      </w:r>
      <w:r>
        <w:rPr>
          <w:rFonts w:ascii="Trebuchet MS" w:hAnsi="Trebuchet MS"/>
          <w:sz w:val="24"/>
          <w:szCs w:val="24"/>
        </w:rPr>
        <w:t xml:space="preserve"> de « producteurs »</w:t>
      </w:r>
      <w:r w:rsidR="00C6391C">
        <w:rPr>
          <w:rFonts w:ascii="Trebuchet MS" w:hAnsi="Trebuchet MS"/>
          <w:sz w:val="24"/>
          <w:szCs w:val="24"/>
        </w:rPr>
        <w:t xml:space="preserve"> ; production qui sera </w:t>
      </w:r>
      <w:r>
        <w:rPr>
          <w:rFonts w:ascii="Trebuchet MS" w:hAnsi="Trebuchet MS"/>
          <w:sz w:val="24"/>
          <w:szCs w:val="24"/>
        </w:rPr>
        <w:t>retraitée ultérieurement.</w:t>
      </w:r>
    </w:p>
    <w:p w:rsidR="00E52541" w:rsidRDefault="00E52541">
      <w:pPr>
        <w:spacing w:after="0" w:line="360" w:lineRule="auto"/>
        <w:jc w:val="both"/>
        <w:rPr>
          <w:rFonts w:ascii="Trebuchet MS" w:hAnsi="Trebuchet MS"/>
          <w:sz w:val="24"/>
          <w:szCs w:val="24"/>
        </w:rPr>
      </w:pPr>
    </w:p>
    <w:p w:rsidR="00E52541" w:rsidRDefault="00E52541">
      <w:pPr>
        <w:spacing w:after="0" w:line="360" w:lineRule="auto"/>
        <w:jc w:val="both"/>
        <w:rPr>
          <w:rFonts w:ascii="Trebuchet MS" w:hAnsi="Trebuchet MS"/>
          <w:sz w:val="24"/>
          <w:szCs w:val="24"/>
        </w:rPr>
      </w:pPr>
      <w:r>
        <w:rPr>
          <w:rFonts w:ascii="Trebuchet MS" w:hAnsi="Trebuchet MS"/>
          <w:sz w:val="24"/>
          <w:szCs w:val="24"/>
        </w:rPr>
        <w:t xml:space="preserve">Les Italiens et les Allemands le font, pourquoi pas les </w:t>
      </w:r>
      <w:proofErr w:type="spellStart"/>
      <w:r>
        <w:rPr>
          <w:rFonts w:ascii="Trebuchet MS" w:hAnsi="Trebuchet MS"/>
          <w:sz w:val="24"/>
          <w:szCs w:val="24"/>
        </w:rPr>
        <w:t>Ivryens</w:t>
      </w:r>
      <w:proofErr w:type="spellEnd"/>
      <w:r>
        <w:rPr>
          <w:rFonts w:ascii="Trebuchet MS" w:hAnsi="Trebuchet MS"/>
          <w:sz w:val="24"/>
          <w:szCs w:val="24"/>
        </w:rPr>
        <w:t> ?</w:t>
      </w:r>
    </w:p>
    <w:p w:rsidR="00E52541" w:rsidRDefault="00E52541">
      <w:pPr>
        <w:spacing w:after="0" w:line="360" w:lineRule="auto"/>
        <w:jc w:val="both"/>
        <w:rPr>
          <w:rFonts w:ascii="Trebuchet MS" w:hAnsi="Trebuchet MS"/>
          <w:sz w:val="24"/>
          <w:szCs w:val="24"/>
        </w:rPr>
      </w:pPr>
      <w:r>
        <w:rPr>
          <w:rFonts w:ascii="Trebuchet MS" w:hAnsi="Trebuchet MS"/>
          <w:sz w:val="24"/>
          <w:szCs w:val="24"/>
        </w:rPr>
        <w:lastRenderedPageBreak/>
        <w:t xml:space="preserve">Nous sommes convaincus que cela est possible, à la nuance près que cela ne peut pas être un simple décalque de ce que font les autres. </w:t>
      </w:r>
      <w:r w:rsidR="00C6391C">
        <w:rPr>
          <w:rFonts w:ascii="Trebuchet MS" w:hAnsi="Trebuchet MS"/>
          <w:sz w:val="24"/>
          <w:szCs w:val="24"/>
        </w:rPr>
        <w:t>Une fois de plus, les composantes sociétales et culturelles doivent être prises en compte.</w:t>
      </w:r>
    </w:p>
    <w:p w:rsidR="00E52541" w:rsidRDefault="00E52541">
      <w:pPr>
        <w:spacing w:after="0" w:line="360" w:lineRule="auto"/>
        <w:jc w:val="both"/>
        <w:rPr>
          <w:rFonts w:ascii="Trebuchet MS" w:hAnsi="Trebuchet MS"/>
          <w:sz w:val="24"/>
          <w:szCs w:val="24"/>
        </w:rPr>
      </w:pPr>
    </w:p>
    <w:p w:rsidR="00594B5E" w:rsidRDefault="00D277DD">
      <w:pPr>
        <w:spacing w:after="0" w:line="360" w:lineRule="auto"/>
        <w:jc w:val="both"/>
        <w:rPr>
          <w:rFonts w:ascii="Trebuchet MS" w:hAnsi="Trebuchet MS"/>
          <w:sz w:val="24"/>
          <w:szCs w:val="24"/>
        </w:rPr>
      </w:pPr>
      <w:r>
        <w:rPr>
          <w:rFonts w:ascii="Trebuchet MS" w:hAnsi="Trebuchet MS"/>
          <w:sz w:val="24"/>
          <w:szCs w:val="24"/>
        </w:rPr>
        <w:t xml:space="preserve"> Si le rôle du politique est d’être à l’impulsion des projets, ce sont les services municipaux sont en charge de la mise en œuvre technique. Nous tenons donc à saluer ce soir les agents qui seront chargés de mettre en musique ce</w:t>
      </w:r>
      <w:r w:rsidR="00E86D9D">
        <w:rPr>
          <w:rFonts w:ascii="Trebuchet MS" w:hAnsi="Trebuchet MS"/>
          <w:sz w:val="24"/>
          <w:szCs w:val="24"/>
        </w:rPr>
        <w:t>tte expérimentation.</w:t>
      </w:r>
    </w:p>
    <w:p w:rsidR="00594B5E" w:rsidRDefault="00594B5E">
      <w:pPr>
        <w:spacing w:after="0" w:line="360" w:lineRule="auto"/>
        <w:jc w:val="both"/>
        <w:rPr>
          <w:rFonts w:ascii="Trebuchet MS" w:hAnsi="Trebuchet MS"/>
          <w:sz w:val="24"/>
          <w:szCs w:val="24"/>
        </w:rPr>
      </w:pPr>
    </w:p>
    <w:p w:rsidR="006D5051" w:rsidRDefault="006D5051">
      <w:pPr>
        <w:spacing w:after="0" w:line="360" w:lineRule="auto"/>
        <w:jc w:val="both"/>
        <w:rPr>
          <w:rFonts w:ascii="Trebuchet MS" w:hAnsi="Trebuchet MS"/>
          <w:sz w:val="24"/>
          <w:szCs w:val="24"/>
        </w:rPr>
      </w:pPr>
      <w:r>
        <w:rPr>
          <w:rFonts w:ascii="Trebuchet MS" w:hAnsi="Trebuchet MS"/>
          <w:sz w:val="24"/>
          <w:szCs w:val="24"/>
        </w:rPr>
        <w:t xml:space="preserve">Une épluchure de pomme de terre, </w:t>
      </w:r>
      <w:r w:rsidR="00C6391C">
        <w:rPr>
          <w:rFonts w:ascii="Trebuchet MS" w:hAnsi="Trebuchet MS"/>
          <w:sz w:val="24"/>
          <w:szCs w:val="24"/>
        </w:rPr>
        <w:t xml:space="preserve">une arête de poisson, </w:t>
      </w:r>
      <w:r>
        <w:rPr>
          <w:rFonts w:ascii="Trebuchet MS" w:hAnsi="Trebuchet MS"/>
          <w:sz w:val="24"/>
          <w:szCs w:val="24"/>
        </w:rPr>
        <w:t>un fruit avarié ont vocation, quelle que soit leur provenance, à finir dans</w:t>
      </w:r>
      <w:r w:rsidR="00C6391C">
        <w:rPr>
          <w:rFonts w:ascii="Trebuchet MS" w:hAnsi="Trebuchet MS"/>
          <w:sz w:val="24"/>
          <w:szCs w:val="24"/>
        </w:rPr>
        <w:t xml:space="preserve"> un digesteur ou un composteur.</w:t>
      </w:r>
    </w:p>
    <w:p w:rsidR="00C6391C" w:rsidRDefault="00C6391C">
      <w:pPr>
        <w:spacing w:after="0" w:line="360" w:lineRule="auto"/>
        <w:jc w:val="both"/>
        <w:rPr>
          <w:rFonts w:ascii="Trebuchet MS" w:hAnsi="Trebuchet MS"/>
          <w:sz w:val="24"/>
          <w:szCs w:val="24"/>
        </w:rPr>
      </w:pPr>
    </w:p>
    <w:p w:rsidR="006D5051" w:rsidRDefault="006D5051" w:rsidP="006D5051">
      <w:pPr>
        <w:spacing w:after="0" w:line="360" w:lineRule="auto"/>
        <w:jc w:val="both"/>
        <w:rPr>
          <w:rFonts w:ascii="Trebuchet MS" w:eastAsia="Times New Roman" w:hAnsi="Trebuchet MS" w:cs="Times New Roman"/>
          <w:color w:val="auto"/>
          <w:sz w:val="24"/>
          <w:szCs w:val="24"/>
        </w:rPr>
      </w:pPr>
      <w:r>
        <w:rPr>
          <w:rFonts w:ascii="Trebuchet MS" w:eastAsia="Times New Roman" w:hAnsi="Trebuchet MS" w:cs="Times New Roman"/>
          <w:color w:val="auto"/>
          <w:sz w:val="24"/>
          <w:szCs w:val="24"/>
        </w:rPr>
        <w:t>C’est pourquoi nous le répétons, que ces déchets proviennent d’une cantine centrale, d’une école, d’un collège, d’un lycée ou de nos</w:t>
      </w:r>
      <w:r w:rsidRPr="006D5051">
        <w:rPr>
          <w:rFonts w:ascii="Trebuchet MS" w:eastAsia="Times New Roman" w:hAnsi="Trebuchet MS" w:cs="Times New Roman"/>
          <w:color w:val="auto"/>
          <w:sz w:val="24"/>
          <w:szCs w:val="24"/>
        </w:rPr>
        <w:t xml:space="preserve"> 3 foyers de retraités</w:t>
      </w:r>
      <w:r>
        <w:rPr>
          <w:rFonts w:ascii="Trebuchet MS" w:eastAsia="Times New Roman" w:hAnsi="Trebuchet MS" w:cs="Times New Roman"/>
          <w:color w:val="auto"/>
          <w:sz w:val="24"/>
          <w:szCs w:val="24"/>
        </w:rPr>
        <w:t>, qu’ils soient collectés sur les « </w:t>
      </w:r>
      <w:r w:rsidRPr="006D5051">
        <w:rPr>
          <w:rFonts w:ascii="Trebuchet MS" w:eastAsia="Times New Roman" w:hAnsi="Trebuchet MS" w:cs="Times New Roman"/>
          <w:color w:val="auto"/>
          <w:sz w:val="24"/>
          <w:szCs w:val="24"/>
        </w:rPr>
        <w:t>marché</w:t>
      </w:r>
      <w:r>
        <w:rPr>
          <w:rFonts w:ascii="Trebuchet MS" w:eastAsia="Times New Roman" w:hAnsi="Trebuchet MS" w:cs="Times New Roman"/>
          <w:color w:val="auto"/>
          <w:sz w:val="24"/>
          <w:szCs w:val="24"/>
        </w:rPr>
        <w:t>s aux comestibles »</w:t>
      </w:r>
      <w:r w:rsidRPr="006D5051">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 xml:space="preserve">pour lesquels, entre parenthèses, </w:t>
      </w:r>
      <w:r w:rsidRPr="006D5051">
        <w:rPr>
          <w:rFonts w:ascii="Trebuchet MS" w:eastAsia="Times New Roman" w:hAnsi="Trebuchet MS" w:cs="Times New Roman"/>
          <w:color w:val="auto"/>
          <w:sz w:val="24"/>
          <w:szCs w:val="24"/>
        </w:rPr>
        <w:t xml:space="preserve">l'action menée avec </w:t>
      </w:r>
      <w:r>
        <w:rPr>
          <w:rFonts w:ascii="Trebuchet MS" w:eastAsia="Times New Roman" w:hAnsi="Trebuchet MS" w:cs="Times New Roman"/>
          <w:color w:val="auto"/>
          <w:sz w:val="24"/>
          <w:szCs w:val="24"/>
        </w:rPr>
        <w:t xml:space="preserve">le collectif </w:t>
      </w:r>
      <w:r w:rsidRPr="006D5051">
        <w:rPr>
          <w:rFonts w:ascii="Trebuchet MS" w:eastAsia="Times New Roman" w:hAnsi="Trebuchet MS" w:cs="Times New Roman"/>
          <w:color w:val="auto"/>
          <w:sz w:val="24"/>
          <w:szCs w:val="24"/>
        </w:rPr>
        <w:t>3R en avril 201</w:t>
      </w:r>
      <w:r>
        <w:rPr>
          <w:rFonts w:ascii="Trebuchet MS" w:eastAsia="Times New Roman" w:hAnsi="Trebuchet MS" w:cs="Times New Roman"/>
          <w:color w:val="auto"/>
          <w:sz w:val="24"/>
          <w:szCs w:val="24"/>
        </w:rPr>
        <w:t>4 avait permis d'identifier 250</w:t>
      </w:r>
      <w:r w:rsidRPr="006D5051">
        <w:rPr>
          <w:rFonts w:ascii="Trebuchet MS" w:eastAsia="Times New Roman" w:hAnsi="Trebuchet MS" w:cs="Times New Roman"/>
          <w:color w:val="auto"/>
          <w:sz w:val="24"/>
          <w:szCs w:val="24"/>
        </w:rPr>
        <w:t xml:space="preserve"> kg de bio-déchets </w:t>
      </w:r>
      <w:r w:rsidR="00C6391C">
        <w:rPr>
          <w:rFonts w:ascii="Trebuchet MS" w:eastAsia="Times New Roman" w:hAnsi="Trebuchet MS" w:cs="Times New Roman"/>
          <w:color w:val="auto"/>
          <w:sz w:val="24"/>
          <w:szCs w:val="24"/>
        </w:rPr>
        <w:t>en</w:t>
      </w:r>
      <w:r w:rsidRPr="006D5051">
        <w:rPr>
          <w:rFonts w:ascii="Trebuchet MS" w:eastAsia="Times New Roman" w:hAnsi="Trebuchet MS" w:cs="Times New Roman"/>
          <w:color w:val="auto"/>
          <w:sz w:val="24"/>
          <w:szCs w:val="24"/>
        </w:rPr>
        <w:t xml:space="preserve"> centre-</w:t>
      </w:r>
      <w:r>
        <w:rPr>
          <w:rFonts w:ascii="Trebuchet MS" w:eastAsia="Times New Roman" w:hAnsi="Trebuchet MS" w:cs="Times New Roman"/>
          <w:color w:val="auto"/>
          <w:sz w:val="24"/>
          <w:szCs w:val="24"/>
        </w:rPr>
        <w:t xml:space="preserve">ville </w:t>
      </w:r>
      <w:r w:rsidRPr="006D5051">
        <w:rPr>
          <w:rFonts w:ascii="Trebuchet MS" w:eastAsia="Times New Roman" w:hAnsi="Trebuchet MS" w:cs="Times New Roman"/>
          <w:color w:val="auto"/>
          <w:sz w:val="24"/>
          <w:szCs w:val="24"/>
        </w:rPr>
        <w:t>soit à l'année</w:t>
      </w:r>
      <w:r>
        <w:rPr>
          <w:rFonts w:ascii="Trebuchet MS" w:eastAsia="Times New Roman" w:hAnsi="Trebuchet MS" w:cs="Times New Roman"/>
          <w:color w:val="auto"/>
          <w:sz w:val="24"/>
          <w:szCs w:val="24"/>
        </w:rPr>
        <w:t>, et sur 3 marchés, environ 30 tonnes), qu’ils proviennent de l</w:t>
      </w:r>
      <w:r w:rsidR="00C6391C">
        <w:rPr>
          <w:rFonts w:ascii="Trebuchet MS" w:eastAsia="Times New Roman" w:hAnsi="Trebuchet MS" w:cs="Times New Roman"/>
          <w:color w:val="auto"/>
          <w:sz w:val="24"/>
          <w:szCs w:val="24"/>
        </w:rPr>
        <w:t xml:space="preserve">a consommation des particuliers, </w:t>
      </w:r>
      <w:r>
        <w:rPr>
          <w:rFonts w:ascii="Trebuchet MS" w:eastAsia="Times New Roman" w:hAnsi="Trebuchet MS" w:cs="Times New Roman"/>
          <w:color w:val="auto"/>
          <w:sz w:val="24"/>
          <w:szCs w:val="24"/>
        </w:rPr>
        <w:t xml:space="preserve">des </w:t>
      </w:r>
      <w:r w:rsidR="00C6391C">
        <w:rPr>
          <w:rFonts w:ascii="Trebuchet MS" w:eastAsia="Times New Roman" w:hAnsi="Trebuchet MS" w:cs="Times New Roman"/>
          <w:color w:val="auto"/>
          <w:sz w:val="24"/>
          <w:szCs w:val="24"/>
        </w:rPr>
        <w:t xml:space="preserve">invendus des </w:t>
      </w:r>
      <w:r>
        <w:rPr>
          <w:rFonts w:ascii="Trebuchet MS" w:eastAsia="Times New Roman" w:hAnsi="Trebuchet MS" w:cs="Times New Roman"/>
          <w:color w:val="auto"/>
          <w:sz w:val="24"/>
          <w:szCs w:val="24"/>
        </w:rPr>
        <w:t xml:space="preserve">magasins d’alimentation ou des </w:t>
      </w:r>
      <w:r w:rsidR="00C6391C">
        <w:rPr>
          <w:rFonts w:ascii="Trebuchet MS" w:eastAsia="Times New Roman" w:hAnsi="Trebuchet MS" w:cs="Times New Roman"/>
          <w:color w:val="auto"/>
          <w:sz w:val="24"/>
          <w:szCs w:val="24"/>
        </w:rPr>
        <w:t xml:space="preserve">restes des </w:t>
      </w:r>
      <w:r>
        <w:rPr>
          <w:rFonts w:ascii="Trebuchet MS" w:eastAsia="Times New Roman" w:hAnsi="Trebuchet MS" w:cs="Times New Roman"/>
          <w:color w:val="auto"/>
          <w:sz w:val="24"/>
          <w:szCs w:val="24"/>
        </w:rPr>
        <w:t>restaurants</w:t>
      </w:r>
      <w:r w:rsidR="003D0C2F">
        <w:rPr>
          <w:rFonts w:ascii="Trebuchet MS" w:eastAsia="Times New Roman" w:hAnsi="Trebuchet MS" w:cs="Times New Roman"/>
          <w:color w:val="auto"/>
          <w:sz w:val="24"/>
          <w:szCs w:val="24"/>
        </w:rPr>
        <w:t>, tout doit être fait pour qu’ils convergent vers les mêmes centres de traitement.</w:t>
      </w:r>
    </w:p>
    <w:p w:rsidR="003D0C2F" w:rsidRDefault="003D0C2F" w:rsidP="006D5051">
      <w:pPr>
        <w:spacing w:after="0" w:line="360" w:lineRule="auto"/>
        <w:jc w:val="both"/>
        <w:rPr>
          <w:rFonts w:ascii="Trebuchet MS" w:eastAsia="Times New Roman" w:hAnsi="Trebuchet MS" w:cs="Times New Roman"/>
          <w:color w:val="auto"/>
          <w:sz w:val="24"/>
          <w:szCs w:val="24"/>
        </w:rPr>
      </w:pPr>
    </w:p>
    <w:p w:rsidR="003D0C2F" w:rsidRDefault="003D0C2F" w:rsidP="006D5051">
      <w:pPr>
        <w:spacing w:after="0" w:line="360" w:lineRule="auto"/>
        <w:jc w:val="both"/>
        <w:rPr>
          <w:rFonts w:ascii="Trebuchet MS" w:eastAsia="Times New Roman" w:hAnsi="Trebuchet MS" w:cs="Times New Roman"/>
          <w:color w:val="auto"/>
          <w:sz w:val="24"/>
          <w:szCs w:val="24"/>
        </w:rPr>
      </w:pPr>
      <w:r>
        <w:rPr>
          <w:rFonts w:ascii="Trebuchet MS" w:eastAsia="Times New Roman" w:hAnsi="Trebuchet MS" w:cs="Times New Roman"/>
          <w:color w:val="auto"/>
          <w:sz w:val="24"/>
          <w:szCs w:val="24"/>
        </w:rPr>
        <w:t>Enfin</w:t>
      </w:r>
      <w:r w:rsidR="00C6391C">
        <w:rPr>
          <w:rFonts w:ascii="Trebuchet MS" w:eastAsia="Times New Roman" w:hAnsi="Trebuchet MS" w:cs="Times New Roman"/>
          <w:color w:val="auto"/>
          <w:sz w:val="24"/>
          <w:szCs w:val="24"/>
        </w:rPr>
        <w:t>,</w:t>
      </w:r>
      <w:r>
        <w:rPr>
          <w:rFonts w:ascii="Trebuchet MS" w:eastAsia="Times New Roman" w:hAnsi="Trebuchet MS" w:cs="Times New Roman"/>
          <w:color w:val="auto"/>
          <w:sz w:val="24"/>
          <w:szCs w:val="24"/>
        </w:rPr>
        <w:t xml:space="preserve"> n’oublions pas les déchets verts, peut-être moins nombreux à Ivry que dans des villes plus </w:t>
      </w:r>
      <w:r w:rsidR="00C6391C">
        <w:rPr>
          <w:rFonts w:ascii="Trebuchet MS" w:eastAsia="Times New Roman" w:hAnsi="Trebuchet MS" w:cs="Times New Roman"/>
          <w:color w:val="auto"/>
          <w:sz w:val="24"/>
          <w:szCs w:val="24"/>
        </w:rPr>
        <w:t>champêtres</w:t>
      </w:r>
      <w:r>
        <w:rPr>
          <w:rFonts w:ascii="Trebuchet MS" w:eastAsia="Times New Roman" w:hAnsi="Trebuchet MS" w:cs="Times New Roman"/>
          <w:color w:val="auto"/>
          <w:sz w:val="24"/>
          <w:szCs w:val="24"/>
        </w:rPr>
        <w:t xml:space="preserve"> ou mieux dotées en jardins particuliers. Faute de mieux, il n’est pas satisfaisant de les voir </w:t>
      </w:r>
      <w:r w:rsidR="00C6391C">
        <w:rPr>
          <w:rFonts w:ascii="Trebuchet MS" w:eastAsia="Times New Roman" w:hAnsi="Trebuchet MS" w:cs="Times New Roman"/>
          <w:color w:val="auto"/>
          <w:sz w:val="24"/>
          <w:szCs w:val="24"/>
        </w:rPr>
        <w:t xml:space="preserve">jetés </w:t>
      </w:r>
      <w:r>
        <w:rPr>
          <w:rFonts w:ascii="Trebuchet MS" w:eastAsia="Times New Roman" w:hAnsi="Trebuchet MS" w:cs="Times New Roman"/>
          <w:color w:val="auto"/>
          <w:sz w:val="24"/>
          <w:szCs w:val="24"/>
        </w:rPr>
        <w:t>dans les conteneurs d’ordures ménagères ou, pi</w:t>
      </w:r>
      <w:r w:rsidR="00C6391C">
        <w:rPr>
          <w:rFonts w:ascii="Trebuchet MS" w:eastAsia="Times New Roman" w:hAnsi="Trebuchet MS" w:cs="Times New Roman"/>
          <w:color w:val="auto"/>
          <w:sz w:val="24"/>
          <w:szCs w:val="24"/>
        </w:rPr>
        <w:t>re, traîner dans la rue dans de</w:t>
      </w:r>
      <w:r>
        <w:rPr>
          <w:rFonts w:ascii="Trebuchet MS" w:eastAsia="Times New Roman" w:hAnsi="Trebuchet MS" w:cs="Times New Roman"/>
          <w:color w:val="auto"/>
          <w:sz w:val="24"/>
          <w:szCs w:val="24"/>
        </w:rPr>
        <w:t xml:space="preserve"> grands sacs de déchets de chantier.</w:t>
      </w:r>
      <w:r w:rsidR="00E86D9D">
        <w:rPr>
          <w:rFonts w:ascii="Trebuchet MS" w:eastAsia="Times New Roman" w:hAnsi="Trebuchet MS" w:cs="Times New Roman"/>
          <w:color w:val="auto"/>
          <w:sz w:val="24"/>
          <w:szCs w:val="24"/>
        </w:rPr>
        <w:t xml:space="preserve"> Les </w:t>
      </w:r>
      <w:proofErr w:type="spellStart"/>
      <w:r w:rsidR="00E86D9D">
        <w:rPr>
          <w:rFonts w:ascii="Trebuchet MS" w:eastAsia="Times New Roman" w:hAnsi="Trebuchet MS" w:cs="Times New Roman"/>
          <w:color w:val="auto"/>
          <w:sz w:val="24"/>
          <w:szCs w:val="24"/>
        </w:rPr>
        <w:t>élu-es</w:t>
      </w:r>
      <w:proofErr w:type="spellEnd"/>
      <w:r w:rsidR="00E86D9D">
        <w:rPr>
          <w:rFonts w:ascii="Trebuchet MS" w:eastAsia="Times New Roman" w:hAnsi="Trebuchet MS" w:cs="Times New Roman"/>
          <w:color w:val="auto"/>
          <w:sz w:val="24"/>
          <w:szCs w:val="24"/>
        </w:rPr>
        <w:t xml:space="preserve"> écologistes saluent d’ailleurs le projet d’achat d’un broyeur qui sera mis à disposition des </w:t>
      </w:r>
      <w:proofErr w:type="spellStart"/>
      <w:r w:rsidR="00E86D9D">
        <w:rPr>
          <w:rFonts w:ascii="Trebuchet MS" w:eastAsia="Times New Roman" w:hAnsi="Trebuchet MS" w:cs="Times New Roman"/>
          <w:color w:val="auto"/>
          <w:sz w:val="24"/>
          <w:szCs w:val="24"/>
        </w:rPr>
        <w:t>Ivryens</w:t>
      </w:r>
      <w:proofErr w:type="spellEnd"/>
      <w:r w:rsidR="00E86D9D">
        <w:rPr>
          <w:rFonts w:ascii="Trebuchet MS" w:eastAsia="Times New Roman" w:hAnsi="Trebuchet MS" w:cs="Times New Roman"/>
          <w:color w:val="auto"/>
          <w:sz w:val="24"/>
          <w:szCs w:val="24"/>
        </w:rPr>
        <w:t xml:space="preserve"> et </w:t>
      </w:r>
      <w:proofErr w:type="spellStart"/>
      <w:r w:rsidR="00E86D9D">
        <w:rPr>
          <w:rFonts w:ascii="Trebuchet MS" w:eastAsia="Times New Roman" w:hAnsi="Trebuchet MS" w:cs="Times New Roman"/>
          <w:color w:val="auto"/>
          <w:sz w:val="24"/>
          <w:szCs w:val="24"/>
        </w:rPr>
        <w:t>Ivryennes</w:t>
      </w:r>
      <w:proofErr w:type="spellEnd"/>
      <w:r w:rsidR="00E86D9D">
        <w:rPr>
          <w:rFonts w:ascii="Trebuchet MS" w:eastAsia="Times New Roman" w:hAnsi="Trebuchet MS" w:cs="Times New Roman"/>
          <w:color w:val="auto"/>
          <w:sz w:val="24"/>
          <w:szCs w:val="24"/>
        </w:rPr>
        <w:t xml:space="preserve"> permettant une gestion locale des déchets verts plus respectueuse de l’environnement.</w:t>
      </w:r>
    </w:p>
    <w:p w:rsidR="003D0C2F" w:rsidRDefault="003D0C2F" w:rsidP="006D5051">
      <w:pPr>
        <w:spacing w:after="0" w:line="360" w:lineRule="auto"/>
        <w:jc w:val="both"/>
        <w:rPr>
          <w:rFonts w:ascii="Trebuchet MS" w:eastAsia="Times New Roman" w:hAnsi="Trebuchet MS" w:cs="Times New Roman"/>
          <w:color w:val="auto"/>
          <w:sz w:val="24"/>
          <w:szCs w:val="24"/>
        </w:rPr>
      </w:pPr>
    </w:p>
    <w:p w:rsidR="00FD5A91" w:rsidRDefault="003D0C2F" w:rsidP="00FD5A91">
      <w:pPr>
        <w:spacing w:after="0" w:line="360" w:lineRule="auto"/>
        <w:jc w:val="both"/>
        <w:rPr>
          <w:rFonts w:ascii="Trebuchet MS" w:eastAsia="Times New Roman" w:hAnsi="Trebuchet MS" w:cs="Times New Roman"/>
          <w:color w:val="auto"/>
          <w:sz w:val="24"/>
          <w:szCs w:val="24"/>
        </w:rPr>
      </w:pPr>
      <w:r>
        <w:rPr>
          <w:rFonts w:ascii="Trebuchet MS" w:eastAsia="Times New Roman" w:hAnsi="Trebuchet MS" w:cs="Times New Roman"/>
          <w:color w:val="auto"/>
          <w:sz w:val="24"/>
          <w:szCs w:val="24"/>
        </w:rPr>
        <w:t>Notre intervention aura pu paraître à certains exagérément technique mais la réalité est là : dans une société techni</w:t>
      </w:r>
      <w:r w:rsidR="00C6391C">
        <w:rPr>
          <w:rFonts w:ascii="Trebuchet MS" w:eastAsia="Times New Roman" w:hAnsi="Trebuchet MS" w:cs="Times New Roman"/>
          <w:color w:val="auto"/>
          <w:sz w:val="24"/>
          <w:szCs w:val="24"/>
        </w:rPr>
        <w:t xml:space="preserve">cienne </w:t>
      </w:r>
      <w:r>
        <w:rPr>
          <w:rFonts w:ascii="Trebuchet MS" w:eastAsia="Times New Roman" w:hAnsi="Trebuchet MS" w:cs="Times New Roman"/>
          <w:color w:val="auto"/>
          <w:sz w:val="24"/>
          <w:szCs w:val="24"/>
        </w:rPr>
        <w:t xml:space="preserve">de plus en plus réglementée, le </w:t>
      </w:r>
      <w:r>
        <w:rPr>
          <w:rFonts w:ascii="Trebuchet MS" w:eastAsia="Times New Roman" w:hAnsi="Trebuchet MS" w:cs="Times New Roman"/>
          <w:color w:val="auto"/>
          <w:sz w:val="24"/>
          <w:szCs w:val="24"/>
        </w:rPr>
        <w:lastRenderedPageBreak/>
        <w:t>politique ne peut pas faire l’économie d’une telle réflexion s’il ne veut pas que ses excellentes intentions resten</w:t>
      </w:r>
      <w:r w:rsidR="00FD5A91">
        <w:rPr>
          <w:rFonts w:ascii="Trebuchet MS" w:eastAsia="Times New Roman" w:hAnsi="Trebuchet MS" w:cs="Times New Roman"/>
          <w:color w:val="auto"/>
          <w:sz w:val="24"/>
          <w:szCs w:val="24"/>
        </w:rPr>
        <w:t>t lettre morte.</w:t>
      </w:r>
    </w:p>
    <w:p w:rsidR="00FD5A91" w:rsidRDefault="00FD5A91" w:rsidP="00FD5A91">
      <w:pPr>
        <w:spacing w:after="0" w:line="360" w:lineRule="auto"/>
        <w:jc w:val="both"/>
        <w:rPr>
          <w:rFonts w:ascii="Trebuchet MS" w:eastAsia="Times New Roman" w:hAnsi="Trebuchet MS" w:cs="Times New Roman"/>
          <w:color w:val="auto"/>
          <w:sz w:val="24"/>
          <w:szCs w:val="24"/>
        </w:rPr>
      </w:pPr>
    </w:p>
    <w:p w:rsidR="00FD5A91" w:rsidRDefault="00FD5A91" w:rsidP="00FD5A91">
      <w:pPr>
        <w:spacing w:after="0" w:line="360" w:lineRule="auto"/>
        <w:jc w:val="both"/>
        <w:rPr>
          <w:rFonts w:ascii="Trebuchet MS" w:eastAsia="Times New Roman" w:hAnsi="Trebuchet MS" w:cs="Times New Roman"/>
          <w:color w:val="auto"/>
          <w:sz w:val="24"/>
          <w:szCs w:val="24"/>
        </w:rPr>
      </w:pPr>
      <w:r w:rsidRPr="00FD5A91">
        <w:rPr>
          <w:rFonts w:ascii="Trebuchet MS" w:hAnsi="Trebuchet MS"/>
          <w:sz w:val="24"/>
          <w:szCs w:val="24"/>
        </w:rPr>
        <w:t xml:space="preserve">En mai 2015, la commission de contrôle de l’application des lois du Sénat </w:t>
      </w:r>
      <w:r>
        <w:rPr>
          <w:rFonts w:ascii="Trebuchet MS" w:hAnsi="Trebuchet MS"/>
          <w:sz w:val="24"/>
          <w:szCs w:val="24"/>
        </w:rPr>
        <w:t>a relevé qu’u</w:t>
      </w:r>
      <w:r w:rsidRPr="00FD5A91">
        <w:rPr>
          <w:rFonts w:ascii="Trebuchet MS" w:hAnsi="Trebuchet MS"/>
          <w:sz w:val="24"/>
          <w:szCs w:val="24"/>
        </w:rPr>
        <w:t>n tiers des lois votées depuis 2012 n’a</w:t>
      </w:r>
      <w:r>
        <w:rPr>
          <w:rFonts w:ascii="Trebuchet MS" w:hAnsi="Trebuchet MS"/>
          <w:sz w:val="24"/>
          <w:szCs w:val="24"/>
        </w:rPr>
        <w:t>vait</w:t>
      </w:r>
      <w:r w:rsidRPr="00FD5A91">
        <w:rPr>
          <w:rFonts w:ascii="Trebuchet MS" w:hAnsi="Trebuchet MS"/>
          <w:sz w:val="24"/>
          <w:szCs w:val="24"/>
        </w:rPr>
        <w:t xml:space="preserve"> pas reçu de décret d’application</w:t>
      </w:r>
      <w:r>
        <w:rPr>
          <w:rFonts w:ascii="Trebuchet MS" w:hAnsi="Trebuchet MS"/>
          <w:sz w:val="24"/>
          <w:szCs w:val="24"/>
        </w:rPr>
        <w:t>. Sous d’autres mandatures, le constat est parfois pire.</w:t>
      </w:r>
    </w:p>
    <w:p w:rsidR="00FD5A91" w:rsidRDefault="00FD5A91" w:rsidP="00FD5A91">
      <w:pPr>
        <w:spacing w:after="0" w:line="360" w:lineRule="auto"/>
        <w:jc w:val="both"/>
        <w:rPr>
          <w:rFonts w:ascii="Trebuchet MS" w:eastAsia="Times New Roman" w:hAnsi="Trebuchet MS" w:cs="Times New Roman"/>
          <w:color w:val="auto"/>
          <w:sz w:val="24"/>
          <w:szCs w:val="24"/>
        </w:rPr>
      </w:pPr>
    </w:p>
    <w:p w:rsidR="003D0C2F" w:rsidRPr="00FD5A91" w:rsidRDefault="003D0C2F" w:rsidP="00FD5A91">
      <w:pPr>
        <w:spacing w:after="0" w:line="360" w:lineRule="auto"/>
        <w:jc w:val="both"/>
        <w:rPr>
          <w:rFonts w:ascii="Trebuchet MS" w:eastAsia="Times New Roman" w:hAnsi="Trebuchet MS" w:cs="Times New Roman"/>
          <w:color w:val="auto"/>
          <w:sz w:val="24"/>
          <w:szCs w:val="24"/>
        </w:rPr>
      </w:pPr>
      <w:r w:rsidRPr="00FD5A91">
        <w:rPr>
          <w:rFonts w:ascii="Trebuchet MS" w:eastAsia="Times New Roman" w:hAnsi="Trebuchet MS" w:cs="Times New Roman"/>
          <w:color w:val="auto"/>
          <w:sz w:val="24"/>
          <w:szCs w:val="24"/>
        </w:rPr>
        <w:t>Suivre la même voie à l’échelon local serait la pire des choses pour la crédibilité de l’action publique que nous tentons de mener.</w:t>
      </w:r>
    </w:p>
    <w:p w:rsidR="00702576" w:rsidRPr="006D5051" w:rsidRDefault="00702576" w:rsidP="006D5051">
      <w:pPr>
        <w:spacing w:after="0" w:line="360" w:lineRule="auto"/>
        <w:jc w:val="both"/>
        <w:rPr>
          <w:rFonts w:ascii="Trebuchet MS" w:hAnsi="Trebuchet MS"/>
          <w:sz w:val="24"/>
          <w:szCs w:val="24"/>
        </w:rPr>
      </w:pPr>
    </w:p>
    <w:p w:rsidR="00D6312E" w:rsidRDefault="00E86D9D">
      <w:pPr>
        <w:spacing w:after="0" w:line="360" w:lineRule="auto"/>
        <w:jc w:val="both"/>
        <w:rPr>
          <w:rFonts w:ascii="Trebuchet MS" w:hAnsi="Trebuchet MS"/>
          <w:sz w:val="24"/>
          <w:szCs w:val="24"/>
        </w:rPr>
      </w:pPr>
      <w:r>
        <w:rPr>
          <w:rFonts w:ascii="Trebuchet MS" w:hAnsi="Trebuchet MS"/>
          <w:sz w:val="24"/>
          <w:szCs w:val="24"/>
        </w:rPr>
        <w:t>Après le vote d</w:t>
      </w:r>
      <w:r w:rsidR="00594B5E">
        <w:rPr>
          <w:rFonts w:ascii="Trebuchet MS" w:hAnsi="Trebuchet MS"/>
          <w:sz w:val="24"/>
          <w:szCs w:val="24"/>
        </w:rPr>
        <w:t xml:space="preserve">’un </w:t>
      </w:r>
      <w:r w:rsidR="00FD5A91">
        <w:rPr>
          <w:rFonts w:ascii="Trebuchet MS" w:hAnsi="Trebuchet MS"/>
          <w:sz w:val="24"/>
          <w:szCs w:val="24"/>
        </w:rPr>
        <w:t xml:space="preserve">vœu de soutien au plan B’OM comme ce fut le cas au dernier conseil municipal, il </w:t>
      </w:r>
      <w:r>
        <w:rPr>
          <w:rFonts w:ascii="Trebuchet MS" w:hAnsi="Trebuchet MS"/>
          <w:sz w:val="24"/>
          <w:szCs w:val="24"/>
        </w:rPr>
        <w:t xml:space="preserve">nous </w:t>
      </w:r>
      <w:r w:rsidR="00FD5A91">
        <w:rPr>
          <w:rFonts w:ascii="Trebuchet MS" w:hAnsi="Trebuchet MS"/>
          <w:sz w:val="24"/>
          <w:szCs w:val="24"/>
        </w:rPr>
        <w:t xml:space="preserve">faut, thématique après thématique, mettre en œuvre </w:t>
      </w:r>
      <w:r w:rsidR="00CF572F">
        <w:rPr>
          <w:rFonts w:ascii="Trebuchet MS" w:hAnsi="Trebuchet MS"/>
          <w:sz w:val="24"/>
          <w:szCs w:val="24"/>
        </w:rPr>
        <w:t xml:space="preserve">très concrètement </w:t>
      </w:r>
      <w:r w:rsidR="00FD5A91">
        <w:rPr>
          <w:rFonts w:ascii="Trebuchet MS" w:hAnsi="Trebuchet MS"/>
          <w:sz w:val="24"/>
          <w:szCs w:val="24"/>
        </w:rPr>
        <w:t>les moyens d’y arriver.</w:t>
      </w:r>
    </w:p>
    <w:p w:rsidR="00E86D9D" w:rsidRDefault="00E86D9D">
      <w:pPr>
        <w:spacing w:after="0" w:line="360" w:lineRule="auto"/>
        <w:jc w:val="both"/>
        <w:rPr>
          <w:rFonts w:ascii="Trebuchet MS" w:hAnsi="Trebuchet MS"/>
          <w:sz w:val="24"/>
          <w:szCs w:val="24"/>
        </w:rPr>
      </w:pPr>
      <w:r>
        <w:rPr>
          <w:rFonts w:ascii="Trebuchet MS" w:hAnsi="Trebuchet MS"/>
          <w:sz w:val="24"/>
          <w:szCs w:val="24"/>
        </w:rPr>
        <w:t>La collecte des déchets devenant une compétence territoriale à partir du 1</w:t>
      </w:r>
      <w:r w:rsidRPr="00594B5E">
        <w:rPr>
          <w:rFonts w:ascii="Trebuchet MS" w:hAnsi="Trebuchet MS"/>
          <w:sz w:val="24"/>
          <w:szCs w:val="24"/>
          <w:vertAlign w:val="superscript"/>
        </w:rPr>
        <w:t>er</w:t>
      </w:r>
      <w:r>
        <w:rPr>
          <w:rFonts w:ascii="Trebuchet MS" w:hAnsi="Trebuchet MS"/>
          <w:sz w:val="24"/>
          <w:szCs w:val="24"/>
        </w:rPr>
        <w:t xml:space="preserve"> janvier 2016, nous espérons que les </w:t>
      </w:r>
      <w:proofErr w:type="spellStart"/>
      <w:r>
        <w:rPr>
          <w:rFonts w:ascii="Trebuchet MS" w:hAnsi="Trebuchet MS"/>
          <w:sz w:val="24"/>
          <w:szCs w:val="24"/>
        </w:rPr>
        <w:t>élu-es</w:t>
      </w:r>
      <w:proofErr w:type="spellEnd"/>
      <w:r>
        <w:rPr>
          <w:rFonts w:ascii="Trebuchet MS" w:hAnsi="Trebuchet MS"/>
          <w:sz w:val="24"/>
          <w:szCs w:val="24"/>
        </w:rPr>
        <w:t xml:space="preserve"> d’Ivry par-delà leur couleur politique porteront cette exigence au sein du nouvel échelon territorial.</w:t>
      </w:r>
    </w:p>
    <w:p w:rsidR="00D6312E" w:rsidRPr="00A73F05" w:rsidRDefault="00D6312E">
      <w:pPr>
        <w:spacing w:after="0" w:line="360" w:lineRule="auto"/>
        <w:jc w:val="both"/>
        <w:rPr>
          <w:rFonts w:ascii="Trebuchet MS" w:hAnsi="Trebuchet MS"/>
          <w:sz w:val="24"/>
          <w:szCs w:val="24"/>
        </w:rPr>
      </w:pPr>
    </w:p>
    <w:p w:rsidR="00D6312E" w:rsidRPr="00A73F05" w:rsidRDefault="005A5B0D">
      <w:pPr>
        <w:spacing w:after="0" w:line="360" w:lineRule="auto"/>
        <w:jc w:val="both"/>
        <w:rPr>
          <w:rFonts w:ascii="Trebuchet MS" w:hAnsi="Trebuchet MS"/>
          <w:sz w:val="24"/>
          <w:szCs w:val="24"/>
        </w:rPr>
      </w:pPr>
      <w:r w:rsidRPr="00A73F05">
        <w:rPr>
          <w:rFonts w:ascii="Trebuchet MS" w:hAnsi="Trebuchet MS"/>
          <w:sz w:val="24"/>
          <w:szCs w:val="24"/>
        </w:rPr>
        <w:t>Je vous remercie de votre attention.</w:t>
      </w:r>
    </w:p>
    <w:sectPr w:rsidR="00D6312E" w:rsidRPr="00A73F05">
      <w:pgSz w:w="11906" w:h="16838"/>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trackRevisions/>
  <w:defaultTabStop w:val="720"/>
  <w:hyphenationZone w:val="425"/>
  <w:characterSpacingControl w:val="doNotCompress"/>
  <w:compat>
    <w:compatSetting w:name="compatibilityMode" w:uri="http://schemas.microsoft.com/office/word" w:val="14"/>
  </w:compat>
  <w:rsids>
    <w:rsidRoot w:val="00D6312E"/>
    <w:rsid w:val="003D0C2F"/>
    <w:rsid w:val="0048316F"/>
    <w:rsid w:val="00594B5E"/>
    <w:rsid w:val="005A5B0D"/>
    <w:rsid w:val="006D5051"/>
    <w:rsid w:val="00702576"/>
    <w:rsid w:val="009228EF"/>
    <w:rsid w:val="009D7E3E"/>
    <w:rsid w:val="00A73F05"/>
    <w:rsid w:val="00C6391C"/>
    <w:rsid w:val="00CA4879"/>
    <w:rsid w:val="00CF572F"/>
    <w:rsid w:val="00D277DD"/>
    <w:rsid w:val="00D6312E"/>
    <w:rsid w:val="00DE1701"/>
    <w:rsid w:val="00E52541"/>
    <w:rsid w:val="00E86D9D"/>
    <w:rsid w:val="00FD5A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sz w:val="24"/>
      <w:szCs w:val="24"/>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D277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7DD"/>
    <w:rPr>
      <w:rFonts w:ascii="Tahoma" w:hAnsi="Tahoma" w:cs="Tahoma"/>
      <w:sz w:val="16"/>
      <w:szCs w:val="16"/>
    </w:rPr>
  </w:style>
  <w:style w:type="character" w:styleId="Marquedecommentaire">
    <w:name w:val="annotation reference"/>
    <w:basedOn w:val="Policepardfaut"/>
    <w:uiPriority w:val="99"/>
    <w:semiHidden/>
    <w:unhideWhenUsed/>
    <w:rsid w:val="00D277DD"/>
    <w:rPr>
      <w:sz w:val="16"/>
      <w:szCs w:val="16"/>
    </w:rPr>
  </w:style>
  <w:style w:type="paragraph" w:styleId="Commentaire">
    <w:name w:val="annotation text"/>
    <w:basedOn w:val="Normal"/>
    <w:link w:val="CommentaireCar"/>
    <w:uiPriority w:val="99"/>
    <w:semiHidden/>
    <w:unhideWhenUsed/>
    <w:rsid w:val="00D277DD"/>
    <w:pPr>
      <w:spacing w:line="240" w:lineRule="auto"/>
    </w:pPr>
    <w:rPr>
      <w:sz w:val="20"/>
      <w:szCs w:val="20"/>
    </w:rPr>
  </w:style>
  <w:style w:type="character" w:customStyle="1" w:styleId="CommentaireCar">
    <w:name w:val="Commentaire Car"/>
    <w:basedOn w:val="Policepardfaut"/>
    <w:link w:val="Commentaire"/>
    <w:uiPriority w:val="99"/>
    <w:semiHidden/>
    <w:rsid w:val="00D277DD"/>
    <w:rPr>
      <w:sz w:val="20"/>
      <w:szCs w:val="20"/>
    </w:rPr>
  </w:style>
  <w:style w:type="paragraph" w:styleId="Objetducommentaire">
    <w:name w:val="annotation subject"/>
    <w:basedOn w:val="Commentaire"/>
    <w:next w:val="Commentaire"/>
    <w:link w:val="ObjetducommentaireCar"/>
    <w:uiPriority w:val="99"/>
    <w:semiHidden/>
    <w:unhideWhenUsed/>
    <w:rsid w:val="00D277DD"/>
    <w:rPr>
      <w:b/>
      <w:bCs/>
    </w:rPr>
  </w:style>
  <w:style w:type="character" w:customStyle="1" w:styleId="ObjetducommentaireCar">
    <w:name w:val="Objet du commentaire Car"/>
    <w:basedOn w:val="CommentaireCar"/>
    <w:link w:val="Objetducommentaire"/>
    <w:uiPriority w:val="99"/>
    <w:semiHidden/>
    <w:rsid w:val="00D277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sz w:val="24"/>
      <w:szCs w:val="24"/>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D277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7DD"/>
    <w:rPr>
      <w:rFonts w:ascii="Tahoma" w:hAnsi="Tahoma" w:cs="Tahoma"/>
      <w:sz w:val="16"/>
      <w:szCs w:val="16"/>
    </w:rPr>
  </w:style>
  <w:style w:type="character" w:styleId="Marquedecommentaire">
    <w:name w:val="annotation reference"/>
    <w:basedOn w:val="Policepardfaut"/>
    <w:uiPriority w:val="99"/>
    <w:semiHidden/>
    <w:unhideWhenUsed/>
    <w:rsid w:val="00D277DD"/>
    <w:rPr>
      <w:sz w:val="16"/>
      <w:szCs w:val="16"/>
    </w:rPr>
  </w:style>
  <w:style w:type="paragraph" w:styleId="Commentaire">
    <w:name w:val="annotation text"/>
    <w:basedOn w:val="Normal"/>
    <w:link w:val="CommentaireCar"/>
    <w:uiPriority w:val="99"/>
    <w:semiHidden/>
    <w:unhideWhenUsed/>
    <w:rsid w:val="00D277DD"/>
    <w:pPr>
      <w:spacing w:line="240" w:lineRule="auto"/>
    </w:pPr>
    <w:rPr>
      <w:sz w:val="20"/>
      <w:szCs w:val="20"/>
    </w:rPr>
  </w:style>
  <w:style w:type="character" w:customStyle="1" w:styleId="CommentaireCar">
    <w:name w:val="Commentaire Car"/>
    <w:basedOn w:val="Policepardfaut"/>
    <w:link w:val="Commentaire"/>
    <w:uiPriority w:val="99"/>
    <w:semiHidden/>
    <w:rsid w:val="00D277DD"/>
    <w:rPr>
      <w:sz w:val="20"/>
      <w:szCs w:val="20"/>
    </w:rPr>
  </w:style>
  <w:style w:type="paragraph" w:styleId="Objetducommentaire">
    <w:name w:val="annotation subject"/>
    <w:basedOn w:val="Commentaire"/>
    <w:next w:val="Commentaire"/>
    <w:link w:val="ObjetducommentaireCar"/>
    <w:uiPriority w:val="99"/>
    <w:semiHidden/>
    <w:unhideWhenUsed/>
    <w:rsid w:val="00D277DD"/>
    <w:rPr>
      <w:b/>
      <w:bCs/>
    </w:rPr>
  </w:style>
  <w:style w:type="character" w:customStyle="1" w:styleId="ObjetducommentaireCar">
    <w:name w:val="Objet du commentaire Car"/>
    <w:basedOn w:val="CommentaireCar"/>
    <w:link w:val="Objetducommentaire"/>
    <w:uiPriority w:val="99"/>
    <w:semiHidden/>
    <w:rsid w:val="00D27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81289">
      <w:bodyDiv w:val="1"/>
      <w:marLeft w:val="0"/>
      <w:marRight w:val="0"/>
      <w:marTop w:val="0"/>
      <w:marBottom w:val="0"/>
      <w:divBdr>
        <w:top w:val="none" w:sz="0" w:space="0" w:color="auto"/>
        <w:left w:val="none" w:sz="0" w:space="0" w:color="auto"/>
        <w:bottom w:val="none" w:sz="0" w:space="0" w:color="auto"/>
        <w:right w:val="none" w:sz="0" w:space="0" w:color="auto"/>
      </w:divBdr>
      <w:divsChild>
        <w:div w:id="1987082257">
          <w:marLeft w:val="0"/>
          <w:marRight w:val="0"/>
          <w:marTop w:val="0"/>
          <w:marBottom w:val="0"/>
          <w:divBdr>
            <w:top w:val="none" w:sz="0" w:space="0" w:color="auto"/>
            <w:left w:val="none" w:sz="0" w:space="0" w:color="auto"/>
            <w:bottom w:val="none" w:sz="0" w:space="0" w:color="auto"/>
            <w:right w:val="none" w:sz="0" w:space="0" w:color="auto"/>
          </w:divBdr>
        </w:div>
        <w:div w:id="1073577342">
          <w:marLeft w:val="0"/>
          <w:marRight w:val="0"/>
          <w:marTop w:val="0"/>
          <w:marBottom w:val="0"/>
          <w:divBdr>
            <w:top w:val="none" w:sz="0" w:space="0" w:color="auto"/>
            <w:left w:val="none" w:sz="0" w:space="0" w:color="auto"/>
            <w:bottom w:val="none" w:sz="0" w:space="0" w:color="auto"/>
            <w:right w:val="none" w:sz="0" w:space="0" w:color="auto"/>
          </w:divBdr>
        </w:div>
      </w:divsChild>
    </w:div>
    <w:div w:id="2098675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4909</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CHIESA PIERRE</dc:creator>
  <cp:lastModifiedBy>UGARTEMENDIA Maxime</cp:lastModifiedBy>
  <cp:revision>2</cp:revision>
  <dcterms:created xsi:type="dcterms:W3CDTF">2015-12-17T17:37:00Z</dcterms:created>
  <dcterms:modified xsi:type="dcterms:W3CDTF">2015-12-17T17:37:00Z</dcterms:modified>
</cp:coreProperties>
</file>