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B6656" w:rsidRDefault="003705C8">
      <w:pPr>
        <w:spacing w:line="360" w:lineRule="auto"/>
        <w:jc w:val="center"/>
        <w:rPr>
          <w:rFonts w:ascii="Arial" w:hAnsi="Arial" w:cs="Arial"/>
          <w:color w:val="000000"/>
          <w:sz w:val="28"/>
          <w:szCs w:val="28"/>
        </w:rPr>
      </w:pPr>
      <w:r>
        <w:rPr>
          <w:rFonts w:ascii="Arial" w:hAnsi="Arial" w:cs="Arial"/>
          <w:noProof/>
          <w:color w:val="000000"/>
          <w:sz w:val="28"/>
          <w:szCs w:val="28"/>
          <w:lang w:eastAsia="fr-FR"/>
        </w:rPr>
        <w:drawing>
          <wp:inline distT="0" distB="0" distL="0" distR="0">
            <wp:extent cx="2438400" cy="13811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1381125"/>
                    </a:xfrm>
                    <a:prstGeom prst="rect">
                      <a:avLst/>
                    </a:prstGeom>
                    <a:solidFill>
                      <a:srgbClr val="FFFFFF"/>
                    </a:solidFill>
                    <a:ln>
                      <a:noFill/>
                    </a:ln>
                  </pic:spPr>
                </pic:pic>
              </a:graphicData>
            </a:graphic>
          </wp:inline>
        </w:drawing>
      </w:r>
    </w:p>
    <w:p w:rsidR="004B6656" w:rsidRPr="00C92343" w:rsidRDefault="004B6656">
      <w:pPr>
        <w:spacing w:line="360" w:lineRule="auto"/>
        <w:jc w:val="both"/>
        <w:rPr>
          <w:rFonts w:ascii="Arial" w:hAnsi="Arial" w:cs="Arial"/>
          <w:b/>
          <w:color w:val="000000"/>
          <w:sz w:val="28"/>
          <w:szCs w:val="28"/>
        </w:rPr>
      </w:pPr>
      <w:r w:rsidRPr="00C92343">
        <w:rPr>
          <w:rFonts w:ascii="Arial" w:hAnsi="Arial" w:cs="Arial"/>
          <w:b/>
          <w:color w:val="000000"/>
          <w:sz w:val="28"/>
          <w:szCs w:val="28"/>
        </w:rPr>
        <w:t xml:space="preserve">Conseil Municipal du </w:t>
      </w:r>
      <w:r w:rsidR="00C947AA">
        <w:rPr>
          <w:rFonts w:ascii="Arial" w:hAnsi="Arial" w:cs="Arial"/>
          <w:b/>
          <w:color w:val="000000"/>
          <w:sz w:val="28"/>
          <w:szCs w:val="28"/>
        </w:rPr>
        <w:t>21</w:t>
      </w:r>
      <w:r w:rsidRPr="00C92343">
        <w:rPr>
          <w:rFonts w:ascii="Arial" w:hAnsi="Arial" w:cs="Arial"/>
          <w:b/>
          <w:color w:val="000000"/>
          <w:sz w:val="28"/>
          <w:szCs w:val="28"/>
        </w:rPr>
        <w:t xml:space="preserve"> </w:t>
      </w:r>
      <w:r w:rsidR="00C947AA">
        <w:rPr>
          <w:rFonts w:ascii="Arial" w:hAnsi="Arial" w:cs="Arial"/>
          <w:b/>
          <w:color w:val="000000"/>
          <w:sz w:val="28"/>
          <w:szCs w:val="28"/>
        </w:rPr>
        <w:t>janvier 2016</w:t>
      </w:r>
    </w:p>
    <w:p w:rsidR="00C947AA" w:rsidRPr="00C947AA" w:rsidRDefault="00C947AA" w:rsidP="00C947AA">
      <w:pPr>
        <w:spacing w:line="360" w:lineRule="auto"/>
        <w:jc w:val="both"/>
        <w:rPr>
          <w:rFonts w:ascii="Arial" w:hAnsi="Arial" w:cs="Arial"/>
          <w:b/>
          <w:color w:val="000000"/>
          <w:sz w:val="28"/>
          <w:szCs w:val="28"/>
        </w:rPr>
      </w:pPr>
      <w:r w:rsidRPr="00C947AA">
        <w:rPr>
          <w:rFonts w:ascii="Arial" w:hAnsi="Arial" w:cs="Arial"/>
          <w:b/>
          <w:color w:val="000000"/>
          <w:sz w:val="28"/>
          <w:szCs w:val="28"/>
        </w:rPr>
        <w:t>Point A : SEDIF</w:t>
      </w:r>
    </w:p>
    <w:p w:rsidR="00C947AA" w:rsidRPr="00C947AA" w:rsidRDefault="00C947AA" w:rsidP="00C947AA">
      <w:pPr>
        <w:spacing w:line="360" w:lineRule="auto"/>
        <w:jc w:val="both"/>
        <w:rPr>
          <w:rFonts w:ascii="Arial" w:hAnsi="Arial" w:cs="Arial"/>
          <w:b/>
          <w:color w:val="000000"/>
          <w:sz w:val="28"/>
          <w:szCs w:val="28"/>
        </w:rPr>
      </w:pPr>
      <w:r w:rsidRPr="00C947AA">
        <w:rPr>
          <w:rFonts w:ascii="Arial" w:hAnsi="Arial" w:cs="Arial"/>
          <w:b/>
          <w:color w:val="000000"/>
          <w:sz w:val="28"/>
          <w:szCs w:val="28"/>
        </w:rPr>
        <w:t xml:space="preserve">Bilan annuel </w:t>
      </w:r>
    </w:p>
    <w:p w:rsidR="00C947AA" w:rsidRPr="00C947AA" w:rsidRDefault="00C947AA" w:rsidP="00C947AA">
      <w:pPr>
        <w:spacing w:line="360" w:lineRule="auto"/>
        <w:jc w:val="both"/>
        <w:rPr>
          <w:rFonts w:ascii="Arial" w:hAnsi="Arial" w:cs="Arial"/>
          <w:b/>
          <w:color w:val="000000"/>
          <w:sz w:val="28"/>
          <w:szCs w:val="28"/>
        </w:rPr>
      </w:pPr>
      <w:r w:rsidRPr="00C947AA">
        <w:rPr>
          <w:rFonts w:ascii="Arial" w:hAnsi="Arial" w:cs="Arial"/>
          <w:b/>
          <w:color w:val="000000"/>
          <w:sz w:val="28"/>
          <w:szCs w:val="28"/>
        </w:rPr>
        <w:t>Avis du CM sur le rapport annuel d'information 2014 sur le prix et la qualité du service de l'eau potable</w:t>
      </w:r>
    </w:p>
    <w:p w:rsidR="00C947AA" w:rsidRDefault="00C947AA" w:rsidP="00C947AA">
      <w:pPr>
        <w:spacing w:line="360" w:lineRule="auto"/>
        <w:jc w:val="both"/>
        <w:rPr>
          <w:rFonts w:ascii="Arial" w:hAnsi="Arial" w:cs="Arial"/>
          <w:b/>
          <w:color w:val="000000"/>
          <w:sz w:val="28"/>
          <w:szCs w:val="28"/>
        </w:rPr>
      </w:pPr>
      <w:r w:rsidRPr="00C947AA">
        <w:rPr>
          <w:rFonts w:ascii="Arial" w:hAnsi="Arial" w:cs="Arial"/>
          <w:b/>
          <w:color w:val="000000"/>
          <w:sz w:val="28"/>
          <w:szCs w:val="28"/>
        </w:rPr>
        <w:t xml:space="preserve">Communication du rapport d'activité et du compte administratif 2014 </w:t>
      </w:r>
    </w:p>
    <w:p w:rsidR="00C947AA" w:rsidRDefault="00C947AA" w:rsidP="00C947AA">
      <w:pPr>
        <w:spacing w:line="360" w:lineRule="auto"/>
        <w:jc w:val="both"/>
        <w:rPr>
          <w:rFonts w:ascii="Arial" w:hAnsi="Arial" w:cs="Arial"/>
          <w:b/>
          <w:color w:val="000000"/>
          <w:sz w:val="28"/>
          <w:szCs w:val="28"/>
        </w:rPr>
      </w:pPr>
    </w:p>
    <w:p w:rsidR="004B6656" w:rsidRDefault="00C947AA" w:rsidP="00C947AA">
      <w:pPr>
        <w:spacing w:line="360" w:lineRule="auto"/>
        <w:jc w:val="both"/>
        <w:rPr>
          <w:rFonts w:ascii="Arial" w:hAnsi="Arial" w:cs="Arial"/>
          <w:color w:val="000000"/>
          <w:sz w:val="28"/>
          <w:szCs w:val="28"/>
        </w:rPr>
      </w:pPr>
      <w:r>
        <w:rPr>
          <w:rFonts w:ascii="Arial" w:hAnsi="Arial" w:cs="Arial"/>
          <w:b/>
          <w:color w:val="000000"/>
          <w:sz w:val="28"/>
          <w:szCs w:val="28"/>
        </w:rPr>
        <w:t>Intervention d’Evelyne Lesens</w:t>
      </w:r>
      <w:r w:rsidR="004B6656" w:rsidRPr="00C92343">
        <w:rPr>
          <w:rFonts w:ascii="Arial" w:hAnsi="Arial" w:cs="Arial"/>
          <w:b/>
          <w:color w:val="000000"/>
          <w:sz w:val="28"/>
          <w:szCs w:val="28"/>
        </w:rPr>
        <w:t xml:space="preserve"> au nom du groupe EELV. </w:t>
      </w:r>
    </w:p>
    <w:p w:rsidR="004B6656" w:rsidRDefault="004B6656">
      <w:pPr>
        <w:spacing w:line="360" w:lineRule="auto"/>
        <w:jc w:val="both"/>
        <w:rPr>
          <w:rFonts w:ascii="Arial" w:hAnsi="Arial" w:cs="Arial"/>
          <w:color w:val="000000"/>
          <w:sz w:val="28"/>
          <w:szCs w:val="28"/>
        </w:rPr>
      </w:pPr>
    </w:p>
    <w:p w:rsidR="004B6656" w:rsidRDefault="004B6656">
      <w:pPr>
        <w:spacing w:line="360" w:lineRule="auto"/>
        <w:jc w:val="both"/>
        <w:rPr>
          <w:rFonts w:ascii="Arial" w:hAnsi="Arial" w:cs="Arial"/>
          <w:color w:val="000000"/>
          <w:sz w:val="28"/>
          <w:szCs w:val="28"/>
        </w:rPr>
      </w:pPr>
    </w:p>
    <w:p w:rsidR="004B6656" w:rsidRDefault="004B6656">
      <w:pPr>
        <w:spacing w:line="360" w:lineRule="auto"/>
        <w:jc w:val="both"/>
        <w:rPr>
          <w:rFonts w:ascii="Arial" w:hAnsi="Arial" w:cs="Arial"/>
          <w:color w:val="000000"/>
          <w:sz w:val="28"/>
          <w:szCs w:val="28"/>
        </w:rPr>
      </w:pPr>
      <w:r>
        <w:rPr>
          <w:rFonts w:ascii="Arial" w:hAnsi="Arial" w:cs="Arial"/>
          <w:color w:val="000000"/>
          <w:sz w:val="28"/>
          <w:szCs w:val="28"/>
        </w:rPr>
        <w:t xml:space="preserve">Monsieur Le Maire, </w:t>
      </w:r>
    </w:p>
    <w:p w:rsidR="004B6656" w:rsidRDefault="004B6656">
      <w:pPr>
        <w:spacing w:line="360" w:lineRule="auto"/>
        <w:jc w:val="both"/>
        <w:rPr>
          <w:rFonts w:ascii="Arial" w:hAnsi="Arial" w:cs="Arial"/>
          <w:color w:val="000000"/>
          <w:sz w:val="28"/>
          <w:szCs w:val="28"/>
        </w:rPr>
      </w:pPr>
      <w:r>
        <w:rPr>
          <w:rFonts w:ascii="Arial" w:hAnsi="Arial" w:cs="Arial"/>
          <w:color w:val="000000"/>
          <w:sz w:val="28"/>
          <w:szCs w:val="28"/>
        </w:rPr>
        <w:t xml:space="preserve">Mesdames et Messieurs,  </w:t>
      </w:r>
    </w:p>
    <w:p w:rsidR="004B6656" w:rsidRDefault="004B6656">
      <w:pPr>
        <w:spacing w:line="360" w:lineRule="auto"/>
        <w:jc w:val="both"/>
        <w:rPr>
          <w:rFonts w:ascii="Arial" w:hAnsi="Arial" w:cs="Arial"/>
          <w:color w:val="000000"/>
          <w:sz w:val="28"/>
          <w:szCs w:val="28"/>
        </w:rPr>
      </w:pPr>
      <w:r>
        <w:rPr>
          <w:rFonts w:ascii="Arial" w:hAnsi="Arial" w:cs="Arial"/>
          <w:color w:val="000000"/>
          <w:sz w:val="28"/>
          <w:szCs w:val="28"/>
        </w:rPr>
        <w:t xml:space="preserve">Mes cher-e-s collègues, </w:t>
      </w:r>
    </w:p>
    <w:p w:rsidR="004B6656" w:rsidRDefault="004B6656">
      <w:pPr>
        <w:spacing w:line="360" w:lineRule="auto"/>
        <w:jc w:val="both"/>
        <w:rPr>
          <w:rFonts w:ascii="Arial" w:hAnsi="Arial" w:cs="Arial"/>
          <w:color w:val="000000"/>
          <w:sz w:val="28"/>
          <w:szCs w:val="28"/>
        </w:rPr>
      </w:pPr>
    </w:p>
    <w:p w:rsidR="004B6656" w:rsidRDefault="00C947AA">
      <w:pPr>
        <w:spacing w:line="360" w:lineRule="auto"/>
        <w:jc w:val="both"/>
        <w:rPr>
          <w:rFonts w:ascii="Arial" w:hAnsi="Arial" w:cs="Arial"/>
          <w:color w:val="000000"/>
          <w:sz w:val="28"/>
          <w:szCs w:val="28"/>
        </w:rPr>
      </w:pPr>
      <w:r>
        <w:rPr>
          <w:rFonts w:ascii="Arial" w:hAnsi="Arial" w:cs="Arial"/>
          <w:color w:val="000000"/>
          <w:sz w:val="28"/>
          <w:szCs w:val="28"/>
        </w:rPr>
        <w:t>Merci chère Nicole pour ta présentation à la fois claire, concise et exhaustive.</w:t>
      </w:r>
    </w:p>
    <w:p w:rsidR="00C947AA" w:rsidRDefault="00C947AA">
      <w:pPr>
        <w:spacing w:line="360" w:lineRule="auto"/>
        <w:jc w:val="both"/>
        <w:rPr>
          <w:rFonts w:ascii="Arial" w:hAnsi="Arial" w:cs="Arial"/>
          <w:color w:val="000000"/>
          <w:sz w:val="28"/>
          <w:szCs w:val="28"/>
        </w:rPr>
      </w:pPr>
    </w:p>
    <w:p w:rsidR="00C947AA" w:rsidRDefault="00C947AA">
      <w:pPr>
        <w:spacing w:line="360" w:lineRule="auto"/>
        <w:jc w:val="both"/>
        <w:rPr>
          <w:rFonts w:ascii="Arial" w:hAnsi="Arial" w:cs="Arial"/>
          <w:color w:val="000000"/>
          <w:sz w:val="28"/>
          <w:szCs w:val="28"/>
        </w:rPr>
      </w:pPr>
      <w:r>
        <w:rPr>
          <w:rFonts w:ascii="Arial" w:hAnsi="Arial" w:cs="Arial"/>
          <w:color w:val="000000"/>
          <w:sz w:val="28"/>
          <w:szCs w:val="28"/>
        </w:rPr>
        <w:t>Comme vous le savez, la mise en place de la Métropole du Grand Paris et la création des territoires impactent le service public de l’eau.</w:t>
      </w:r>
    </w:p>
    <w:p w:rsidR="00C947AA" w:rsidRDefault="00C947AA">
      <w:pPr>
        <w:spacing w:line="360" w:lineRule="auto"/>
        <w:jc w:val="both"/>
        <w:rPr>
          <w:rFonts w:ascii="Arial" w:hAnsi="Arial" w:cs="Arial"/>
          <w:color w:val="000000"/>
          <w:sz w:val="28"/>
          <w:szCs w:val="28"/>
        </w:rPr>
      </w:pPr>
    </w:p>
    <w:p w:rsidR="00C947AA" w:rsidRDefault="00C947AA">
      <w:pPr>
        <w:spacing w:line="360" w:lineRule="auto"/>
        <w:jc w:val="both"/>
        <w:rPr>
          <w:rFonts w:ascii="Arial" w:hAnsi="Arial" w:cs="Arial"/>
          <w:color w:val="000000"/>
          <w:sz w:val="28"/>
          <w:szCs w:val="28"/>
        </w:rPr>
      </w:pPr>
      <w:r>
        <w:rPr>
          <w:rFonts w:ascii="Arial" w:hAnsi="Arial" w:cs="Arial"/>
          <w:color w:val="000000"/>
          <w:sz w:val="28"/>
          <w:szCs w:val="28"/>
        </w:rPr>
        <w:t>L’article 59 de la loi NOTRe dispose que les Etablissements Publics Territoriaux (EPT) crées au 1</w:t>
      </w:r>
      <w:r w:rsidRPr="00C947AA">
        <w:rPr>
          <w:rFonts w:ascii="Arial" w:hAnsi="Arial" w:cs="Arial"/>
          <w:color w:val="000000"/>
          <w:sz w:val="28"/>
          <w:szCs w:val="28"/>
          <w:vertAlign w:val="superscript"/>
        </w:rPr>
        <w:t>er</w:t>
      </w:r>
      <w:r>
        <w:rPr>
          <w:rFonts w:ascii="Arial" w:hAnsi="Arial" w:cs="Arial"/>
          <w:color w:val="000000"/>
          <w:sz w:val="28"/>
          <w:szCs w:val="28"/>
        </w:rPr>
        <w:t xml:space="preserve"> janvier 2016</w:t>
      </w:r>
      <w:r w:rsidR="00FC75EB">
        <w:rPr>
          <w:rFonts w:ascii="Arial" w:hAnsi="Arial" w:cs="Arial"/>
          <w:color w:val="000000"/>
          <w:sz w:val="28"/>
          <w:szCs w:val="28"/>
        </w:rPr>
        <w:t xml:space="preserve"> sont obligatoirement compétents en eau et en assainissement.</w:t>
      </w:r>
    </w:p>
    <w:p w:rsidR="00A82E5A" w:rsidRDefault="00A82E5A">
      <w:pPr>
        <w:spacing w:line="360" w:lineRule="auto"/>
        <w:jc w:val="both"/>
        <w:rPr>
          <w:rFonts w:ascii="Arial" w:hAnsi="Arial" w:cs="Arial"/>
          <w:color w:val="000000"/>
          <w:sz w:val="28"/>
          <w:szCs w:val="28"/>
        </w:rPr>
      </w:pPr>
    </w:p>
    <w:p w:rsidR="00A82E5A" w:rsidRDefault="00A82E5A">
      <w:pPr>
        <w:spacing w:line="360" w:lineRule="auto"/>
        <w:jc w:val="both"/>
        <w:rPr>
          <w:rFonts w:ascii="Arial" w:hAnsi="Arial" w:cs="Arial"/>
          <w:color w:val="000000"/>
          <w:sz w:val="28"/>
          <w:szCs w:val="28"/>
        </w:rPr>
      </w:pPr>
      <w:r>
        <w:rPr>
          <w:rFonts w:ascii="Arial" w:hAnsi="Arial" w:cs="Arial"/>
          <w:color w:val="000000"/>
          <w:sz w:val="28"/>
          <w:szCs w:val="28"/>
        </w:rPr>
        <w:t xml:space="preserve">En tant qu’élu-e </w:t>
      </w:r>
      <w:r w:rsidR="000C02D0">
        <w:rPr>
          <w:rFonts w:ascii="Arial" w:hAnsi="Arial" w:cs="Arial"/>
          <w:color w:val="000000"/>
          <w:sz w:val="28"/>
          <w:szCs w:val="28"/>
        </w:rPr>
        <w:t>au</w:t>
      </w:r>
      <w:r>
        <w:rPr>
          <w:rFonts w:ascii="Arial" w:hAnsi="Arial" w:cs="Arial"/>
          <w:color w:val="000000"/>
          <w:sz w:val="28"/>
          <w:szCs w:val="28"/>
        </w:rPr>
        <w:t xml:space="preserve"> Territoire avec mon collègue Pierre CHIESA, nous sommes donc particulièrement attentifs à cette question.</w:t>
      </w:r>
    </w:p>
    <w:p w:rsidR="00A82E5A" w:rsidRDefault="00A82E5A">
      <w:pPr>
        <w:spacing w:line="360" w:lineRule="auto"/>
        <w:jc w:val="both"/>
        <w:rPr>
          <w:rFonts w:ascii="Arial" w:hAnsi="Arial" w:cs="Arial"/>
          <w:color w:val="000000"/>
          <w:sz w:val="28"/>
          <w:szCs w:val="28"/>
        </w:rPr>
      </w:pPr>
    </w:p>
    <w:p w:rsidR="00A82E5A" w:rsidRDefault="00A82E5A">
      <w:pPr>
        <w:spacing w:line="360" w:lineRule="auto"/>
        <w:jc w:val="both"/>
        <w:rPr>
          <w:rFonts w:ascii="Arial" w:hAnsi="Arial" w:cs="Arial"/>
          <w:color w:val="000000"/>
          <w:sz w:val="28"/>
          <w:szCs w:val="28"/>
        </w:rPr>
      </w:pPr>
      <w:r>
        <w:rPr>
          <w:rFonts w:ascii="Arial" w:hAnsi="Arial" w:cs="Arial"/>
          <w:color w:val="000000"/>
          <w:sz w:val="28"/>
          <w:szCs w:val="28"/>
        </w:rPr>
        <w:lastRenderedPageBreak/>
        <w:t>Ainsi, entre le 1</w:t>
      </w:r>
      <w:r w:rsidRPr="00A82E5A">
        <w:rPr>
          <w:rFonts w:ascii="Arial" w:hAnsi="Arial" w:cs="Arial"/>
          <w:color w:val="000000"/>
          <w:sz w:val="28"/>
          <w:szCs w:val="28"/>
          <w:vertAlign w:val="superscript"/>
        </w:rPr>
        <w:t>er</w:t>
      </w:r>
      <w:r>
        <w:rPr>
          <w:rFonts w:ascii="Arial" w:hAnsi="Arial" w:cs="Arial"/>
          <w:color w:val="000000"/>
          <w:sz w:val="28"/>
          <w:szCs w:val="28"/>
        </w:rPr>
        <w:t xml:space="preserve"> janvier 2016 et le 31 décembre 2017, la loi prévoit une représentation</w:t>
      </w:r>
      <w:r w:rsidR="00B40B55">
        <w:rPr>
          <w:rFonts w:ascii="Arial" w:hAnsi="Arial" w:cs="Arial"/>
          <w:color w:val="000000"/>
          <w:sz w:val="28"/>
          <w:szCs w:val="28"/>
        </w:rPr>
        <w:t>-substitution</w:t>
      </w:r>
      <w:r>
        <w:rPr>
          <w:rFonts w:ascii="Arial" w:hAnsi="Arial" w:cs="Arial"/>
          <w:color w:val="000000"/>
          <w:sz w:val="28"/>
          <w:szCs w:val="28"/>
        </w:rPr>
        <w:t xml:space="preserve"> provisoire des EPT aux communes/EPCI</w:t>
      </w:r>
      <w:r w:rsidR="00B40B55">
        <w:rPr>
          <w:rFonts w:ascii="Arial" w:hAnsi="Arial" w:cs="Arial"/>
          <w:color w:val="000000"/>
          <w:sz w:val="28"/>
          <w:szCs w:val="28"/>
        </w:rPr>
        <w:t xml:space="preserve"> étant</w:t>
      </w:r>
      <w:r>
        <w:rPr>
          <w:rFonts w:ascii="Arial" w:hAnsi="Arial" w:cs="Arial"/>
          <w:color w:val="000000"/>
          <w:sz w:val="28"/>
          <w:szCs w:val="28"/>
        </w:rPr>
        <w:t xml:space="preserve"> membres de syndicats d’eau ou d’assainissement.</w:t>
      </w:r>
    </w:p>
    <w:p w:rsidR="00A82E5A" w:rsidRDefault="00A82E5A">
      <w:pPr>
        <w:spacing w:line="360" w:lineRule="auto"/>
        <w:jc w:val="both"/>
        <w:rPr>
          <w:rFonts w:ascii="Arial" w:hAnsi="Arial" w:cs="Arial"/>
          <w:color w:val="000000"/>
          <w:sz w:val="28"/>
          <w:szCs w:val="28"/>
        </w:rPr>
      </w:pPr>
    </w:p>
    <w:p w:rsidR="00FC3557" w:rsidRDefault="00A82E5A">
      <w:pPr>
        <w:spacing w:line="360" w:lineRule="auto"/>
        <w:jc w:val="both"/>
        <w:rPr>
          <w:rFonts w:ascii="Arial" w:hAnsi="Arial" w:cs="Arial"/>
          <w:color w:val="000000"/>
          <w:sz w:val="28"/>
          <w:szCs w:val="28"/>
        </w:rPr>
      </w:pPr>
      <w:r>
        <w:rPr>
          <w:rFonts w:ascii="Arial" w:hAnsi="Arial" w:cs="Arial"/>
          <w:color w:val="000000"/>
          <w:sz w:val="28"/>
          <w:szCs w:val="28"/>
        </w:rPr>
        <w:t>Au 1</w:t>
      </w:r>
      <w:r w:rsidRPr="00A82E5A">
        <w:rPr>
          <w:rFonts w:ascii="Arial" w:hAnsi="Arial" w:cs="Arial"/>
          <w:color w:val="000000"/>
          <w:sz w:val="28"/>
          <w:szCs w:val="28"/>
          <w:vertAlign w:val="superscript"/>
        </w:rPr>
        <w:t>er</w:t>
      </w:r>
      <w:r>
        <w:rPr>
          <w:rFonts w:ascii="Arial" w:hAnsi="Arial" w:cs="Arial"/>
          <w:color w:val="000000"/>
          <w:sz w:val="28"/>
          <w:szCs w:val="28"/>
        </w:rPr>
        <w:t xml:space="preserve"> janvier 2018, le même article 59 de la loi NOTRe prévoit que les</w:t>
      </w:r>
      <w:r w:rsidR="0001479A">
        <w:rPr>
          <w:rFonts w:ascii="Arial" w:hAnsi="Arial" w:cs="Arial"/>
          <w:color w:val="000000"/>
          <w:sz w:val="28"/>
          <w:szCs w:val="28"/>
        </w:rPr>
        <w:t xml:space="preserve"> EPT seront retirés de plein droit des</w:t>
      </w:r>
      <w:r>
        <w:rPr>
          <w:rFonts w:ascii="Arial" w:hAnsi="Arial" w:cs="Arial"/>
          <w:color w:val="000000"/>
          <w:sz w:val="28"/>
          <w:szCs w:val="28"/>
        </w:rPr>
        <w:t xml:space="preserve"> syndicats</w:t>
      </w:r>
      <w:r w:rsidR="0001479A">
        <w:rPr>
          <w:rFonts w:ascii="Arial" w:hAnsi="Arial" w:cs="Arial"/>
          <w:color w:val="000000"/>
          <w:sz w:val="28"/>
          <w:szCs w:val="28"/>
        </w:rPr>
        <w:t xml:space="preserve"> concernés. Les EPT devront donc avoir choisi formellement leur mode de gestion avant fin 2017.</w:t>
      </w:r>
      <w:r w:rsidR="00FC3557">
        <w:rPr>
          <w:rFonts w:ascii="Arial" w:hAnsi="Arial" w:cs="Arial"/>
          <w:color w:val="000000"/>
          <w:sz w:val="28"/>
          <w:szCs w:val="28"/>
        </w:rPr>
        <w:t xml:space="preserve"> Pour maintenir leur adhésion au SEDIF, ils doivent enclencher une procédure d’adhésion dès 2016 et au plus tard au 1</w:t>
      </w:r>
      <w:r w:rsidR="00FC3557" w:rsidRPr="00FC3557">
        <w:rPr>
          <w:rFonts w:ascii="Arial" w:hAnsi="Arial" w:cs="Arial"/>
          <w:color w:val="000000"/>
          <w:sz w:val="28"/>
          <w:szCs w:val="28"/>
          <w:vertAlign w:val="superscript"/>
        </w:rPr>
        <w:t>er</w:t>
      </w:r>
      <w:r w:rsidR="00FC3557">
        <w:rPr>
          <w:rFonts w:ascii="Arial" w:hAnsi="Arial" w:cs="Arial"/>
          <w:color w:val="000000"/>
          <w:sz w:val="28"/>
          <w:szCs w:val="28"/>
        </w:rPr>
        <w:t xml:space="preserve"> trimestre 2017 pour assurer la continuité du service public de l’eau.</w:t>
      </w:r>
    </w:p>
    <w:p w:rsidR="00FC3557" w:rsidRDefault="00FC3557">
      <w:pPr>
        <w:spacing w:line="360" w:lineRule="auto"/>
        <w:jc w:val="both"/>
        <w:rPr>
          <w:rFonts w:ascii="Arial" w:hAnsi="Arial" w:cs="Arial"/>
          <w:color w:val="000000"/>
          <w:sz w:val="28"/>
          <w:szCs w:val="28"/>
        </w:rPr>
      </w:pPr>
    </w:p>
    <w:p w:rsidR="00FE5C5A" w:rsidRDefault="00FC3557">
      <w:pPr>
        <w:spacing w:line="360" w:lineRule="auto"/>
        <w:jc w:val="both"/>
        <w:rPr>
          <w:rFonts w:ascii="Arial" w:hAnsi="Arial" w:cs="Arial"/>
          <w:color w:val="000000"/>
          <w:sz w:val="28"/>
          <w:szCs w:val="28"/>
        </w:rPr>
      </w:pPr>
      <w:r>
        <w:rPr>
          <w:rFonts w:ascii="Arial" w:hAnsi="Arial" w:cs="Arial"/>
          <w:color w:val="000000"/>
          <w:sz w:val="28"/>
          <w:szCs w:val="28"/>
        </w:rPr>
        <w:t xml:space="preserve">Dès lors, </w:t>
      </w:r>
      <w:r w:rsidR="00FE5C5A">
        <w:rPr>
          <w:rFonts w:ascii="Arial" w:hAnsi="Arial" w:cs="Arial"/>
          <w:color w:val="000000"/>
          <w:sz w:val="28"/>
          <w:szCs w:val="28"/>
        </w:rPr>
        <w:t xml:space="preserve">cette nouvelle reconfiguration institutionnelle </w:t>
      </w:r>
      <w:r w:rsidR="00A54473">
        <w:rPr>
          <w:rFonts w:ascii="Arial" w:hAnsi="Arial" w:cs="Arial"/>
          <w:color w:val="000000"/>
          <w:sz w:val="28"/>
          <w:szCs w:val="28"/>
        </w:rPr>
        <w:t xml:space="preserve">est l’occasion de </w:t>
      </w:r>
      <w:r w:rsidR="00FE5C5A">
        <w:rPr>
          <w:rFonts w:ascii="Arial" w:hAnsi="Arial" w:cs="Arial"/>
          <w:color w:val="000000"/>
          <w:sz w:val="28"/>
          <w:szCs w:val="28"/>
        </w:rPr>
        <w:t>pose</w:t>
      </w:r>
      <w:r w:rsidR="00A54473">
        <w:rPr>
          <w:rFonts w:ascii="Arial" w:hAnsi="Arial" w:cs="Arial"/>
          <w:color w:val="000000"/>
          <w:sz w:val="28"/>
          <w:szCs w:val="28"/>
        </w:rPr>
        <w:t>r</w:t>
      </w:r>
      <w:r w:rsidR="00FE5C5A">
        <w:rPr>
          <w:rFonts w:ascii="Arial" w:hAnsi="Arial" w:cs="Arial"/>
          <w:color w:val="000000"/>
          <w:sz w:val="28"/>
          <w:szCs w:val="28"/>
        </w:rPr>
        <w:t xml:space="preserve"> </w:t>
      </w:r>
      <w:r w:rsidR="00A54473">
        <w:rPr>
          <w:rFonts w:ascii="Arial" w:hAnsi="Arial" w:cs="Arial"/>
          <w:color w:val="000000"/>
          <w:sz w:val="28"/>
          <w:szCs w:val="28"/>
        </w:rPr>
        <w:t xml:space="preserve">à nouveau </w:t>
      </w:r>
      <w:r w:rsidR="00FE5C5A">
        <w:rPr>
          <w:rFonts w:ascii="Arial" w:hAnsi="Arial" w:cs="Arial"/>
          <w:color w:val="000000"/>
          <w:sz w:val="28"/>
          <w:szCs w:val="28"/>
        </w:rPr>
        <w:t xml:space="preserve">la question </w:t>
      </w:r>
      <w:r w:rsidR="00A54473">
        <w:rPr>
          <w:rFonts w:ascii="Arial" w:hAnsi="Arial" w:cs="Arial"/>
          <w:color w:val="000000"/>
          <w:sz w:val="28"/>
          <w:szCs w:val="28"/>
        </w:rPr>
        <w:t xml:space="preserve">du modèle de </w:t>
      </w:r>
      <w:r w:rsidR="007B090D">
        <w:rPr>
          <w:rFonts w:ascii="Arial" w:hAnsi="Arial" w:cs="Arial"/>
          <w:color w:val="000000"/>
          <w:sz w:val="28"/>
          <w:szCs w:val="28"/>
        </w:rPr>
        <w:t xml:space="preserve">la </w:t>
      </w:r>
      <w:r w:rsidR="00A54473">
        <w:rPr>
          <w:rFonts w:ascii="Arial" w:hAnsi="Arial" w:cs="Arial"/>
          <w:color w:val="000000"/>
          <w:sz w:val="28"/>
          <w:szCs w:val="28"/>
        </w:rPr>
        <w:t>gestion l’eau, avec</w:t>
      </w:r>
      <w:r w:rsidR="007B090D">
        <w:rPr>
          <w:rFonts w:ascii="Arial" w:hAnsi="Arial" w:cs="Arial"/>
          <w:color w:val="000000"/>
          <w:sz w:val="28"/>
          <w:szCs w:val="28"/>
        </w:rPr>
        <w:t xml:space="preserve"> pour toile de fonds</w:t>
      </w:r>
      <w:r w:rsidR="00A54473">
        <w:rPr>
          <w:rFonts w:ascii="Arial" w:hAnsi="Arial" w:cs="Arial"/>
          <w:color w:val="000000"/>
          <w:sz w:val="28"/>
          <w:szCs w:val="28"/>
        </w:rPr>
        <w:t xml:space="preserve"> deux visions</w:t>
      </w:r>
      <w:r w:rsidR="00FE5C5A">
        <w:rPr>
          <w:rFonts w:ascii="Arial" w:hAnsi="Arial" w:cs="Arial"/>
          <w:color w:val="000000"/>
          <w:sz w:val="28"/>
          <w:szCs w:val="28"/>
        </w:rPr>
        <w:t xml:space="preserve"> antagoniques</w:t>
      </w:r>
      <w:r w:rsidR="00C01C1F">
        <w:rPr>
          <w:rFonts w:ascii="Arial" w:hAnsi="Arial" w:cs="Arial"/>
          <w:color w:val="000000"/>
          <w:sz w:val="28"/>
          <w:szCs w:val="28"/>
        </w:rPr>
        <w:t> :</w:t>
      </w:r>
    </w:p>
    <w:p w:rsidR="00C01C1F" w:rsidRDefault="00C01C1F">
      <w:pPr>
        <w:spacing w:line="360" w:lineRule="auto"/>
        <w:jc w:val="both"/>
        <w:rPr>
          <w:rFonts w:ascii="Arial" w:hAnsi="Arial" w:cs="Arial"/>
          <w:color w:val="000000"/>
          <w:sz w:val="28"/>
          <w:szCs w:val="28"/>
        </w:rPr>
      </w:pPr>
    </w:p>
    <w:p w:rsidR="00A54473" w:rsidRDefault="00C01C1F">
      <w:pPr>
        <w:spacing w:line="360" w:lineRule="auto"/>
        <w:jc w:val="both"/>
        <w:rPr>
          <w:rFonts w:ascii="Arial" w:hAnsi="Arial" w:cs="Arial"/>
          <w:color w:val="000000"/>
          <w:sz w:val="28"/>
          <w:szCs w:val="28"/>
        </w:rPr>
      </w:pPr>
      <w:r>
        <w:rPr>
          <w:rFonts w:ascii="Arial" w:hAnsi="Arial" w:cs="Arial"/>
          <w:color w:val="000000"/>
          <w:sz w:val="28"/>
          <w:szCs w:val="28"/>
        </w:rPr>
        <w:t xml:space="preserve">Soit d’une part, </w:t>
      </w:r>
      <w:r w:rsidR="00FE5C5A" w:rsidRPr="00FE5C5A">
        <w:rPr>
          <w:rFonts w:ascii="Arial" w:hAnsi="Arial" w:cs="Arial"/>
          <w:color w:val="000000"/>
          <w:sz w:val="28"/>
          <w:szCs w:val="28"/>
        </w:rPr>
        <w:t xml:space="preserve">les communes qui considèrent l’eau comme un service public, et la </w:t>
      </w:r>
      <w:r>
        <w:rPr>
          <w:rFonts w:ascii="Arial" w:hAnsi="Arial" w:cs="Arial"/>
          <w:color w:val="000000"/>
          <w:sz w:val="28"/>
          <w:szCs w:val="28"/>
        </w:rPr>
        <w:t>confient à une régie municipale ;</w:t>
      </w:r>
      <w:r w:rsidR="00FE5C5A" w:rsidRPr="00FE5C5A">
        <w:rPr>
          <w:rFonts w:ascii="Arial" w:hAnsi="Arial" w:cs="Arial"/>
          <w:color w:val="000000"/>
          <w:sz w:val="28"/>
          <w:szCs w:val="28"/>
        </w:rPr>
        <w:t xml:space="preserve"> </w:t>
      </w:r>
      <w:r>
        <w:rPr>
          <w:rFonts w:ascii="Arial" w:hAnsi="Arial" w:cs="Arial"/>
          <w:color w:val="000000"/>
          <w:sz w:val="28"/>
          <w:szCs w:val="28"/>
        </w:rPr>
        <w:t>d’autre part,</w:t>
      </w:r>
      <w:r w:rsidR="00FE5C5A" w:rsidRPr="00FE5C5A">
        <w:rPr>
          <w:rFonts w:ascii="Arial" w:hAnsi="Arial" w:cs="Arial"/>
          <w:color w:val="000000"/>
          <w:sz w:val="28"/>
          <w:szCs w:val="28"/>
        </w:rPr>
        <w:t xml:space="preserve"> celles qui font le choix de confier cette mission à une entreprise privée</w:t>
      </w:r>
      <w:r w:rsidR="00B6678B">
        <w:rPr>
          <w:rFonts w:ascii="Arial" w:hAnsi="Arial" w:cs="Arial"/>
          <w:color w:val="000000"/>
          <w:sz w:val="28"/>
          <w:szCs w:val="28"/>
        </w:rPr>
        <w:t>,</w:t>
      </w:r>
      <w:r w:rsidR="00FE5C5A" w:rsidRPr="00FE5C5A">
        <w:rPr>
          <w:rFonts w:ascii="Arial" w:hAnsi="Arial" w:cs="Arial"/>
          <w:color w:val="000000"/>
          <w:sz w:val="28"/>
          <w:szCs w:val="28"/>
        </w:rPr>
        <w:t xml:space="preserve"> à travers une délégation de service public.</w:t>
      </w:r>
      <w:r w:rsidR="00FC3557">
        <w:rPr>
          <w:rFonts w:ascii="Arial" w:hAnsi="Arial" w:cs="Arial"/>
          <w:color w:val="000000"/>
          <w:sz w:val="28"/>
          <w:szCs w:val="28"/>
        </w:rPr>
        <w:t xml:space="preserve"> </w:t>
      </w:r>
    </w:p>
    <w:p w:rsidR="00A54473" w:rsidRDefault="00A54473">
      <w:pPr>
        <w:spacing w:line="360" w:lineRule="auto"/>
        <w:jc w:val="both"/>
        <w:rPr>
          <w:rFonts w:ascii="Arial" w:hAnsi="Arial" w:cs="Arial"/>
          <w:color w:val="000000"/>
          <w:sz w:val="28"/>
          <w:szCs w:val="28"/>
        </w:rPr>
      </w:pPr>
    </w:p>
    <w:p w:rsidR="00A54473" w:rsidRDefault="00A54473">
      <w:pPr>
        <w:spacing w:line="360" w:lineRule="auto"/>
        <w:jc w:val="both"/>
        <w:rPr>
          <w:rFonts w:ascii="Arial" w:hAnsi="Arial" w:cs="Arial"/>
          <w:color w:val="000000"/>
          <w:sz w:val="28"/>
          <w:szCs w:val="28"/>
        </w:rPr>
      </w:pPr>
      <w:r w:rsidRPr="00A54473">
        <w:rPr>
          <w:rFonts w:ascii="Arial" w:hAnsi="Arial" w:cs="Arial"/>
          <w:color w:val="000000"/>
          <w:sz w:val="28"/>
          <w:szCs w:val="28"/>
        </w:rPr>
        <w:t xml:space="preserve">Actuellement, la deuxième option est clairement majoritaire, en Île-de-France comme dans tout le pays. </w:t>
      </w:r>
    </w:p>
    <w:p w:rsidR="007B090D" w:rsidRDefault="007B090D">
      <w:pPr>
        <w:spacing w:line="360" w:lineRule="auto"/>
        <w:jc w:val="both"/>
        <w:rPr>
          <w:rFonts w:ascii="Arial" w:hAnsi="Arial" w:cs="Arial"/>
          <w:color w:val="000000"/>
          <w:sz w:val="28"/>
          <w:szCs w:val="28"/>
        </w:rPr>
      </w:pPr>
    </w:p>
    <w:p w:rsidR="00A54473" w:rsidRDefault="00A54473">
      <w:pPr>
        <w:spacing w:line="360" w:lineRule="auto"/>
        <w:jc w:val="both"/>
        <w:rPr>
          <w:rFonts w:ascii="Arial" w:hAnsi="Arial" w:cs="Arial"/>
          <w:color w:val="000000"/>
          <w:sz w:val="28"/>
          <w:szCs w:val="28"/>
        </w:rPr>
      </w:pPr>
      <w:r w:rsidRPr="00A54473">
        <w:rPr>
          <w:rFonts w:ascii="Arial" w:hAnsi="Arial" w:cs="Arial"/>
          <w:color w:val="000000"/>
          <w:sz w:val="28"/>
          <w:szCs w:val="28"/>
        </w:rPr>
        <w:t>Mais la tendance commence à s’inverser : à la suite de Grenoble en 2001 puis de Paris en 2010, des dizaines de villes françaises, petites et grandes, y compris Rennes, Nice et Montpellier, ont décidé depuis 15 ans de tourner la page de la privatisation et de « remunicipaliser » leur service de l’ea</w:t>
      </w:r>
      <w:r>
        <w:rPr>
          <w:rFonts w:ascii="Arial" w:hAnsi="Arial" w:cs="Arial"/>
          <w:color w:val="000000"/>
          <w:sz w:val="28"/>
          <w:szCs w:val="28"/>
        </w:rPr>
        <w:t>u.</w:t>
      </w:r>
    </w:p>
    <w:p w:rsidR="00FC3557" w:rsidRDefault="00FC3557">
      <w:pPr>
        <w:spacing w:line="360" w:lineRule="auto"/>
        <w:jc w:val="both"/>
        <w:rPr>
          <w:rFonts w:ascii="Arial" w:hAnsi="Arial" w:cs="Arial"/>
          <w:color w:val="000000"/>
          <w:sz w:val="28"/>
          <w:szCs w:val="28"/>
        </w:rPr>
      </w:pPr>
    </w:p>
    <w:p w:rsidR="007B090D" w:rsidRDefault="007B090D">
      <w:pPr>
        <w:spacing w:line="360" w:lineRule="auto"/>
        <w:jc w:val="both"/>
        <w:rPr>
          <w:rFonts w:ascii="Arial" w:hAnsi="Arial" w:cs="Arial"/>
          <w:color w:val="000000"/>
          <w:sz w:val="28"/>
          <w:szCs w:val="28"/>
        </w:rPr>
      </w:pPr>
      <w:r w:rsidRPr="007B090D">
        <w:rPr>
          <w:rFonts w:ascii="Arial" w:hAnsi="Arial" w:cs="Arial"/>
          <w:color w:val="000000"/>
          <w:sz w:val="28"/>
          <w:szCs w:val="28"/>
        </w:rPr>
        <w:t xml:space="preserve">Pour rappel, la gestion en régie publique a </w:t>
      </w:r>
      <w:r>
        <w:rPr>
          <w:rFonts w:ascii="Arial" w:hAnsi="Arial" w:cs="Arial"/>
          <w:color w:val="000000"/>
          <w:sz w:val="28"/>
          <w:szCs w:val="28"/>
        </w:rPr>
        <w:t>énormément d’atouts</w:t>
      </w:r>
      <w:r w:rsidRPr="007B090D">
        <w:rPr>
          <w:rFonts w:ascii="Arial" w:hAnsi="Arial" w:cs="Arial"/>
          <w:color w:val="000000"/>
          <w:sz w:val="28"/>
          <w:szCs w:val="28"/>
        </w:rPr>
        <w:t xml:space="preserve"> : prix de l’eau inférieur de 2</w:t>
      </w:r>
      <w:r w:rsidR="00CC365D">
        <w:rPr>
          <w:rFonts w:ascii="Arial" w:hAnsi="Arial" w:cs="Arial"/>
          <w:color w:val="000000"/>
          <w:sz w:val="28"/>
          <w:szCs w:val="28"/>
        </w:rPr>
        <w:t>5</w:t>
      </w:r>
      <w:r w:rsidRPr="007B090D">
        <w:rPr>
          <w:rFonts w:ascii="Arial" w:hAnsi="Arial" w:cs="Arial"/>
          <w:color w:val="000000"/>
          <w:sz w:val="28"/>
          <w:szCs w:val="28"/>
        </w:rPr>
        <w:t xml:space="preserve">% en moyenne à une délégation de service public, meilleur entretien du réseau, meilleure prise en compte des personnes et </w:t>
      </w:r>
      <w:r>
        <w:rPr>
          <w:rFonts w:ascii="Arial" w:hAnsi="Arial" w:cs="Arial"/>
          <w:color w:val="000000"/>
          <w:sz w:val="28"/>
          <w:szCs w:val="28"/>
        </w:rPr>
        <w:t>ménages en situation difficiles.</w:t>
      </w:r>
    </w:p>
    <w:p w:rsidR="00781C9D" w:rsidRDefault="00781C9D">
      <w:pPr>
        <w:spacing w:line="360" w:lineRule="auto"/>
        <w:jc w:val="both"/>
        <w:rPr>
          <w:rFonts w:ascii="Arial" w:hAnsi="Arial" w:cs="Arial"/>
          <w:color w:val="000000"/>
          <w:sz w:val="28"/>
          <w:szCs w:val="28"/>
        </w:rPr>
      </w:pPr>
    </w:p>
    <w:p w:rsidR="00781C9D" w:rsidRDefault="00781C9D">
      <w:pPr>
        <w:spacing w:line="360" w:lineRule="auto"/>
        <w:jc w:val="both"/>
        <w:rPr>
          <w:rFonts w:ascii="Arial" w:hAnsi="Arial" w:cs="Arial"/>
          <w:color w:val="000000"/>
          <w:sz w:val="28"/>
          <w:szCs w:val="28"/>
        </w:rPr>
      </w:pPr>
      <w:r>
        <w:rPr>
          <w:rFonts w:ascii="Arial" w:hAnsi="Arial" w:cs="Arial"/>
          <w:color w:val="000000"/>
          <w:sz w:val="28"/>
          <w:szCs w:val="28"/>
        </w:rPr>
        <w:lastRenderedPageBreak/>
        <w:t>Jugez plutôt : d</w:t>
      </w:r>
      <w:r w:rsidRPr="00781C9D">
        <w:rPr>
          <w:rFonts w:ascii="Arial" w:hAnsi="Arial" w:cs="Arial"/>
          <w:color w:val="000000"/>
          <w:sz w:val="28"/>
          <w:szCs w:val="28"/>
        </w:rPr>
        <w:t>epuis le 1er janvier 2016, le prix du mètre cube d'eau</w:t>
      </w:r>
      <w:r>
        <w:rPr>
          <w:rFonts w:ascii="Arial" w:hAnsi="Arial" w:cs="Arial"/>
          <w:color w:val="000000"/>
          <w:sz w:val="28"/>
          <w:szCs w:val="28"/>
        </w:rPr>
        <w:t xml:space="preserve"> à Paris</w:t>
      </w:r>
      <w:r w:rsidRPr="00781C9D">
        <w:rPr>
          <w:rFonts w:ascii="Arial" w:hAnsi="Arial" w:cs="Arial"/>
          <w:color w:val="000000"/>
          <w:sz w:val="28"/>
          <w:szCs w:val="28"/>
        </w:rPr>
        <w:t xml:space="preserve"> s'élève à 3,3304 €/m3 TTC</w:t>
      </w:r>
      <w:r w:rsidR="00B80491">
        <w:rPr>
          <w:rStyle w:val="Appelnotedebasdep"/>
          <w:rFonts w:ascii="Arial" w:hAnsi="Arial" w:cs="Arial"/>
          <w:color w:val="000000"/>
          <w:sz w:val="28"/>
          <w:szCs w:val="28"/>
        </w:rPr>
        <w:footnoteReference w:id="1"/>
      </w:r>
      <w:r w:rsidRPr="00781C9D">
        <w:rPr>
          <w:rFonts w:ascii="Arial" w:hAnsi="Arial" w:cs="Arial"/>
          <w:color w:val="000000"/>
          <w:sz w:val="28"/>
          <w:szCs w:val="28"/>
        </w:rPr>
        <w:t>.</w:t>
      </w:r>
      <w:r>
        <w:rPr>
          <w:rFonts w:ascii="Arial" w:hAnsi="Arial" w:cs="Arial"/>
          <w:color w:val="000000"/>
          <w:sz w:val="28"/>
          <w:szCs w:val="28"/>
        </w:rPr>
        <w:t xml:space="preserve"> À Ivry, le p</w:t>
      </w:r>
      <w:r w:rsidRPr="00781C9D">
        <w:rPr>
          <w:rFonts w:ascii="Arial" w:hAnsi="Arial" w:cs="Arial"/>
          <w:color w:val="000000"/>
          <w:sz w:val="28"/>
          <w:szCs w:val="28"/>
        </w:rPr>
        <w:t xml:space="preserve">rix de l'eau TTC au m3 applicable au 1er novembre 2015 (quatrième trimestre) </w:t>
      </w:r>
      <w:r>
        <w:rPr>
          <w:rFonts w:ascii="Arial" w:hAnsi="Arial" w:cs="Arial"/>
          <w:color w:val="000000"/>
          <w:sz w:val="28"/>
          <w:szCs w:val="28"/>
        </w:rPr>
        <w:t>s’élève à 4.2012 euros</w:t>
      </w:r>
      <w:r>
        <w:rPr>
          <w:rStyle w:val="Appelnotedebasdep"/>
          <w:rFonts w:ascii="Arial" w:hAnsi="Arial" w:cs="Arial"/>
          <w:color w:val="000000"/>
          <w:sz w:val="28"/>
          <w:szCs w:val="28"/>
        </w:rPr>
        <w:footnoteReference w:id="2"/>
      </w:r>
      <w:r>
        <w:rPr>
          <w:rFonts w:ascii="Arial" w:hAnsi="Arial" w:cs="Arial"/>
          <w:color w:val="000000"/>
          <w:sz w:val="28"/>
          <w:szCs w:val="28"/>
        </w:rPr>
        <w:t>.</w:t>
      </w:r>
    </w:p>
    <w:p w:rsidR="00781C9D" w:rsidRDefault="00781C9D">
      <w:pPr>
        <w:spacing w:line="360" w:lineRule="auto"/>
        <w:jc w:val="both"/>
        <w:rPr>
          <w:rFonts w:ascii="Arial" w:hAnsi="Arial" w:cs="Arial"/>
          <w:color w:val="000000"/>
          <w:sz w:val="28"/>
          <w:szCs w:val="28"/>
        </w:rPr>
      </w:pPr>
    </w:p>
    <w:p w:rsidR="00B80491" w:rsidRDefault="00B80491">
      <w:pPr>
        <w:spacing w:line="360" w:lineRule="auto"/>
        <w:jc w:val="both"/>
        <w:rPr>
          <w:rFonts w:ascii="Arial" w:hAnsi="Arial" w:cs="Arial"/>
          <w:color w:val="000000"/>
          <w:sz w:val="28"/>
          <w:szCs w:val="28"/>
        </w:rPr>
      </w:pPr>
      <w:r>
        <w:rPr>
          <w:rFonts w:ascii="Arial" w:hAnsi="Arial" w:cs="Arial"/>
          <w:color w:val="000000"/>
          <w:sz w:val="28"/>
          <w:szCs w:val="28"/>
        </w:rPr>
        <w:t>Ces simples chiffres démontre</w:t>
      </w:r>
      <w:r w:rsidR="007B090D">
        <w:rPr>
          <w:rFonts w:ascii="Arial" w:hAnsi="Arial" w:cs="Arial"/>
          <w:color w:val="000000"/>
          <w:sz w:val="28"/>
          <w:szCs w:val="28"/>
        </w:rPr>
        <w:t xml:space="preserve">nt </w:t>
      </w:r>
      <w:r>
        <w:rPr>
          <w:rFonts w:ascii="Arial" w:hAnsi="Arial" w:cs="Arial"/>
          <w:color w:val="000000"/>
          <w:sz w:val="28"/>
          <w:szCs w:val="28"/>
        </w:rPr>
        <w:t>bien</w:t>
      </w:r>
      <w:r w:rsidR="00085D73">
        <w:rPr>
          <w:rFonts w:ascii="Arial" w:hAnsi="Arial" w:cs="Arial"/>
          <w:color w:val="000000"/>
          <w:sz w:val="28"/>
          <w:szCs w:val="28"/>
        </w:rPr>
        <w:t xml:space="preserve"> </w:t>
      </w:r>
      <w:r w:rsidR="007B090D" w:rsidRPr="007B090D">
        <w:rPr>
          <w:rFonts w:ascii="Arial" w:hAnsi="Arial" w:cs="Arial"/>
          <w:color w:val="000000"/>
          <w:sz w:val="28"/>
          <w:szCs w:val="28"/>
        </w:rPr>
        <w:t xml:space="preserve">que la gestion en régie d’un service public peut être à la fois moins couteuse et plus performante qu’une délégation de service public. </w:t>
      </w:r>
    </w:p>
    <w:p w:rsidR="00B80491" w:rsidRDefault="00B80491">
      <w:pPr>
        <w:spacing w:line="360" w:lineRule="auto"/>
        <w:jc w:val="both"/>
        <w:rPr>
          <w:rFonts w:ascii="Arial" w:hAnsi="Arial" w:cs="Arial"/>
          <w:color w:val="000000"/>
          <w:sz w:val="28"/>
          <w:szCs w:val="28"/>
        </w:rPr>
      </w:pPr>
    </w:p>
    <w:p w:rsidR="009B0888" w:rsidRDefault="005C0122" w:rsidP="009B0888">
      <w:pPr>
        <w:spacing w:line="360" w:lineRule="auto"/>
        <w:jc w:val="both"/>
        <w:rPr>
          <w:rFonts w:ascii="Arial" w:hAnsi="Arial" w:cs="Arial"/>
          <w:color w:val="000000"/>
          <w:sz w:val="28"/>
          <w:szCs w:val="28"/>
        </w:rPr>
      </w:pPr>
      <w:r>
        <w:rPr>
          <w:rFonts w:ascii="Arial" w:hAnsi="Arial" w:cs="Arial"/>
          <w:color w:val="000000"/>
          <w:sz w:val="28"/>
          <w:szCs w:val="28"/>
        </w:rPr>
        <w:t>Certes</w:t>
      </w:r>
      <w:r w:rsidR="00997B4A">
        <w:rPr>
          <w:rFonts w:ascii="Arial" w:hAnsi="Arial" w:cs="Arial"/>
          <w:color w:val="000000"/>
          <w:sz w:val="28"/>
          <w:szCs w:val="28"/>
        </w:rPr>
        <w:t xml:space="preserve">, nous ne méconnaissons pas </w:t>
      </w:r>
      <w:r w:rsidR="0073312B">
        <w:rPr>
          <w:rFonts w:ascii="Arial" w:hAnsi="Arial" w:cs="Arial"/>
          <w:color w:val="000000"/>
          <w:sz w:val="28"/>
          <w:szCs w:val="28"/>
        </w:rPr>
        <w:t>les</w:t>
      </w:r>
      <w:r w:rsidR="00997B4A">
        <w:rPr>
          <w:rFonts w:ascii="Arial" w:hAnsi="Arial" w:cs="Arial"/>
          <w:color w:val="000000"/>
          <w:sz w:val="28"/>
          <w:szCs w:val="28"/>
        </w:rPr>
        <w:t xml:space="preserve"> réalités </w:t>
      </w:r>
      <w:r w:rsidR="0073312B">
        <w:rPr>
          <w:rFonts w:ascii="Arial" w:hAnsi="Arial" w:cs="Arial"/>
          <w:color w:val="000000"/>
          <w:sz w:val="28"/>
          <w:szCs w:val="28"/>
        </w:rPr>
        <w:t>concurrentielles</w:t>
      </w:r>
      <w:r w:rsidR="00997B4A">
        <w:rPr>
          <w:rFonts w:ascii="Arial" w:hAnsi="Arial" w:cs="Arial"/>
          <w:color w:val="000000"/>
          <w:sz w:val="28"/>
          <w:szCs w:val="28"/>
        </w:rPr>
        <w:t>.</w:t>
      </w:r>
      <w:r w:rsidR="00B80491">
        <w:rPr>
          <w:rFonts w:ascii="Arial" w:hAnsi="Arial" w:cs="Arial"/>
          <w:color w:val="000000"/>
          <w:sz w:val="28"/>
          <w:szCs w:val="28"/>
        </w:rPr>
        <w:t xml:space="preserve"> </w:t>
      </w:r>
      <w:r w:rsidR="00B80491" w:rsidRPr="00B80491">
        <w:rPr>
          <w:rFonts w:ascii="Arial" w:hAnsi="Arial" w:cs="Arial"/>
          <w:color w:val="000000"/>
          <w:sz w:val="28"/>
          <w:szCs w:val="28"/>
        </w:rPr>
        <w:t xml:space="preserve">Les entreprises </w:t>
      </w:r>
      <w:r w:rsidR="009B0888">
        <w:rPr>
          <w:rFonts w:ascii="Arial" w:hAnsi="Arial" w:cs="Arial"/>
          <w:color w:val="000000"/>
          <w:sz w:val="28"/>
          <w:szCs w:val="28"/>
        </w:rPr>
        <w:t xml:space="preserve">du secteur </w:t>
      </w:r>
      <w:r w:rsidR="00B80491" w:rsidRPr="00B80491">
        <w:rPr>
          <w:rFonts w:ascii="Arial" w:hAnsi="Arial" w:cs="Arial"/>
          <w:color w:val="000000"/>
          <w:sz w:val="28"/>
          <w:szCs w:val="28"/>
        </w:rPr>
        <w:t>ont souvent amorti depuis longtemps leurs investissements dans les réseaux. Ce qui leur permet, lorsqu’un de leur marché est menacé, de faire des offres écrasant toute concurrence. C’est ainsi qu’en 2010, quand le S</w:t>
      </w:r>
      <w:r w:rsidR="002037DE">
        <w:rPr>
          <w:rFonts w:ascii="Arial" w:hAnsi="Arial" w:cs="Arial"/>
          <w:color w:val="000000"/>
          <w:sz w:val="28"/>
          <w:szCs w:val="28"/>
        </w:rPr>
        <w:t>EDIF</w:t>
      </w:r>
      <w:r w:rsidR="00B80491" w:rsidRPr="00B80491">
        <w:rPr>
          <w:rFonts w:ascii="Arial" w:hAnsi="Arial" w:cs="Arial"/>
          <w:color w:val="000000"/>
          <w:sz w:val="28"/>
          <w:szCs w:val="28"/>
        </w:rPr>
        <w:t xml:space="preserve"> a dû renouveler ses contrats, Veolia a </w:t>
      </w:r>
      <w:r w:rsidR="009B0888">
        <w:rPr>
          <w:rFonts w:ascii="Arial" w:hAnsi="Arial" w:cs="Arial"/>
          <w:color w:val="000000"/>
          <w:sz w:val="28"/>
          <w:szCs w:val="28"/>
        </w:rPr>
        <w:t>baissé ses tarifs de 20 %, assurant ainsi sa reconduction de délégation de service public.</w:t>
      </w:r>
    </w:p>
    <w:p w:rsidR="002037DE" w:rsidRDefault="002037DE" w:rsidP="009B0888">
      <w:pPr>
        <w:spacing w:line="360" w:lineRule="auto"/>
        <w:jc w:val="both"/>
        <w:rPr>
          <w:rFonts w:ascii="Arial" w:hAnsi="Arial" w:cs="Arial"/>
          <w:color w:val="000000"/>
          <w:sz w:val="28"/>
          <w:szCs w:val="28"/>
        </w:rPr>
      </w:pPr>
    </w:p>
    <w:p w:rsidR="0073312B" w:rsidRDefault="009B0888">
      <w:pPr>
        <w:spacing w:line="360" w:lineRule="auto"/>
        <w:jc w:val="both"/>
        <w:rPr>
          <w:rStyle w:val="lev"/>
          <w:rFonts w:ascii="Arial" w:hAnsi="Arial" w:cs="Arial"/>
          <w:b w:val="0"/>
          <w:sz w:val="28"/>
          <w:szCs w:val="28"/>
        </w:rPr>
      </w:pPr>
      <w:r>
        <w:rPr>
          <w:rFonts w:ascii="Arial" w:hAnsi="Arial" w:cs="Arial"/>
          <w:color w:val="000000"/>
          <w:sz w:val="28"/>
          <w:szCs w:val="28"/>
        </w:rPr>
        <w:t xml:space="preserve">Cela ne </w:t>
      </w:r>
      <w:r>
        <w:rPr>
          <w:rStyle w:val="lev"/>
          <w:rFonts w:ascii="Arial" w:hAnsi="Arial" w:cs="Arial"/>
          <w:b w:val="0"/>
          <w:sz w:val="28"/>
          <w:szCs w:val="28"/>
        </w:rPr>
        <w:t xml:space="preserve">nous empêche </w:t>
      </w:r>
      <w:r w:rsidR="003565E6">
        <w:rPr>
          <w:rStyle w:val="lev"/>
          <w:rFonts w:ascii="Arial" w:hAnsi="Arial" w:cs="Arial"/>
          <w:b w:val="0"/>
          <w:sz w:val="28"/>
          <w:szCs w:val="28"/>
        </w:rPr>
        <w:t xml:space="preserve"> </w:t>
      </w:r>
      <w:r>
        <w:rPr>
          <w:rStyle w:val="lev"/>
          <w:rFonts w:ascii="Arial" w:hAnsi="Arial" w:cs="Arial"/>
          <w:b w:val="0"/>
          <w:sz w:val="28"/>
          <w:szCs w:val="28"/>
        </w:rPr>
        <w:t>pas de réaffirmer avec</w:t>
      </w:r>
      <w:r w:rsidR="002023D8">
        <w:rPr>
          <w:rStyle w:val="lev"/>
          <w:rFonts w:ascii="Arial" w:hAnsi="Arial" w:cs="Arial"/>
          <w:b w:val="0"/>
          <w:sz w:val="28"/>
          <w:szCs w:val="28"/>
        </w:rPr>
        <w:t xml:space="preserve"> vigueur</w:t>
      </w:r>
      <w:r>
        <w:rPr>
          <w:rStyle w:val="lev"/>
          <w:rFonts w:ascii="Arial" w:hAnsi="Arial" w:cs="Arial"/>
          <w:b w:val="0"/>
          <w:sz w:val="28"/>
          <w:szCs w:val="28"/>
        </w:rPr>
        <w:t xml:space="preserve"> notre désapprobation </w:t>
      </w:r>
      <w:r w:rsidR="0091378B">
        <w:rPr>
          <w:rStyle w:val="lev"/>
          <w:rFonts w:ascii="Arial" w:hAnsi="Arial" w:cs="Arial"/>
          <w:b w:val="0"/>
          <w:sz w:val="28"/>
          <w:szCs w:val="28"/>
        </w:rPr>
        <w:t>quant à cette décision</w:t>
      </w:r>
      <w:r w:rsidR="0073312B">
        <w:rPr>
          <w:rStyle w:val="lev"/>
          <w:rFonts w:ascii="Arial" w:hAnsi="Arial" w:cs="Arial"/>
          <w:b w:val="0"/>
          <w:sz w:val="28"/>
          <w:szCs w:val="28"/>
        </w:rPr>
        <w:t xml:space="preserve"> non conforme à no</w:t>
      </w:r>
      <w:r w:rsidR="00032E65">
        <w:rPr>
          <w:rStyle w:val="lev"/>
          <w:rFonts w:ascii="Arial" w:hAnsi="Arial" w:cs="Arial"/>
          <w:b w:val="0"/>
          <w:sz w:val="28"/>
          <w:szCs w:val="28"/>
        </w:rPr>
        <w:t>s valeurs, d’autant plus que l</w:t>
      </w:r>
      <w:r w:rsidR="00032E65" w:rsidRPr="00032E65">
        <w:rPr>
          <w:rStyle w:val="lev"/>
          <w:rFonts w:ascii="Arial" w:hAnsi="Arial" w:cs="Arial"/>
          <w:b w:val="0"/>
          <w:sz w:val="28"/>
          <w:szCs w:val="28"/>
        </w:rPr>
        <w:t>e dispositif "eau solidaire" est une trop maigre compensation ; il est insuffisant quant au nombre d'usagers socialement fragiles et manque d'une réelle incitation à la préservation de la ressource hydrique.</w:t>
      </w:r>
    </w:p>
    <w:p w:rsidR="0076277B" w:rsidRPr="0076277B" w:rsidRDefault="0076277B">
      <w:pPr>
        <w:spacing w:line="360" w:lineRule="auto"/>
        <w:jc w:val="both"/>
        <w:rPr>
          <w:rFonts w:ascii="Arial" w:hAnsi="Arial" w:cs="Arial"/>
          <w:bCs/>
          <w:sz w:val="28"/>
          <w:szCs w:val="28"/>
        </w:rPr>
      </w:pPr>
    </w:p>
    <w:p w:rsidR="00085D73" w:rsidRDefault="00032E65">
      <w:pPr>
        <w:spacing w:line="360" w:lineRule="auto"/>
        <w:jc w:val="both"/>
        <w:rPr>
          <w:rStyle w:val="lev"/>
          <w:rFonts w:ascii="Arial" w:hAnsi="Arial" w:cs="Arial"/>
          <w:b w:val="0"/>
          <w:sz w:val="28"/>
          <w:szCs w:val="28"/>
        </w:rPr>
      </w:pPr>
      <w:r>
        <w:rPr>
          <w:rFonts w:ascii="Arial" w:hAnsi="Arial" w:cs="Arial"/>
          <w:color w:val="000000"/>
          <w:sz w:val="28"/>
          <w:szCs w:val="28"/>
        </w:rPr>
        <w:t xml:space="preserve">Notre </w:t>
      </w:r>
      <w:r w:rsidR="002037DE">
        <w:rPr>
          <w:rFonts w:ascii="Arial" w:hAnsi="Arial" w:cs="Arial"/>
          <w:color w:val="000000"/>
          <w:sz w:val="28"/>
          <w:szCs w:val="28"/>
        </w:rPr>
        <w:t xml:space="preserve">philosophie </w:t>
      </w:r>
      <w:r w:rsidR="00600E4F">
        <w:rPr>
          <w:rFonts w:ascii="Arial" w:hAnsi="Arial" w:cs="Arial"/>
          <w:color w:val="000000"/>
          <w:sz w:val="28"/>
          <w:szCs w:val="28"/>
        </w:rPr>
        <w:t xml:space="preserve">sur </w:t>
      </w:r>
      <w:r w:rsidR="002037DE">
        <w:rPr>
          <w:rFonts w:ascii="Arial" w:hAnsi="Arial" w:cs="Arial"/>
          <w:color w:val="000000"/>
          <w:sz w:val="28"/>
          <w:szCs w:val="28"/>
        </w:rPr>
        <w:t xml:space="preserve">la </w:t>
      </w:r>
      <w:r w:rsidR="00600E4F">
        <w:rPr>
          <w:rFonts w:ascii="Arial" w:hAnsi="Arial" w:cs="Arial"/>
          <w:color w:val="000000"/>
          <w:sz w:val="28"/>
          <w:szCs w:val="28"/>
        </w:rPr>
        <w:t>question</w:t>
      </w:r>
      <w:r w:rsidR="002037DE">
        <w:rPr>
          <w:rFonts w:ascii="Arial" w:hAnsi="Arial" w:cs="Arial"/>
          <w:color w:val="000000"/>
          <w:sz w:val="28"/>
          <w:szCs w:val="28"/>
        </w:rPr>
        <w:t xml:space="preserve"> de l’eau</w:t>
      </w:r>
      <w:r w:rsidR="00600E4F">
        <w:rPr>
          <w:rFonts w:ascii="Arial" w:hAnsi="Arial" w:cs="Arial"/>
          <w:color w:val="000000"/>
          <w:sz w:val="28"/>
          <w:szCs w:val="28"/>
        </w:rPr>
        <w:t xml:space="preserve"> comme sur d’autres problématiques environnementales est</w:t>
      </w:r>
      <w:r w:rsidR="00085D73">
        <w:rPr>
          <w:rFonts w:ascii="Arial" w:hAnsi="Arial" w:cs="Arial"/>
          <w:color w:val="000000"/>
          <w:sz w:val="28"/>
          <w:szCs w:val="28"/>
        </w:rPr>
        <w:t xml:space="preserve"> simple : aider les usagers plutôt que</w:t>
      </w:r>
      <w:r w:rsidR="00CC365D">
        <w:rPr>
          <w:rFonts w:ascii="Arial" w:hAnsi="Arial" w:cs="Arial"/>
          <w:color w:val="000000"/>
          <w:sz w:val="28"/>
          <w:szCs w:val="28"/>
        </w:rPr>
        <w:t xml:space="preserve"> </w:t>
      </w:r>
      <w:r w:rsidR="00085D73" w:rsidRPr="00085D73">
        <w:rPr>
          <w:rFonts w:ascii="Arial" w:hAnsi="Arial" w:cs="Arial"/>
          <w:color w:val="000000"/>
          <w:sz w:val="28"/>
          <w:szCs w:val="28"/>
        </w:rPr>
        <w:t>rémunérer les actionnaires</w:t>
      </w:r>
      <w:r w:rsidR="00CC365D">
        <w:rPr>
          <w:rFonts w:ascii="Arial" w:hAnsi="Arial" w:cs="Arial"/>
          <w:color w:val="000000"/>
          <w:sz w:val="28"/>
          <w:szCs w:val="28"/>
        </w:rPr>
        <w:t xml:space="preserve"> </w:t>
      </w:r>
      <w:r w:rsidR="00CC365D" w:rsidRPr="00CC365D">
        <w:rPr>
          <w:rFonts w:ascii="Arial" w:hAnsi="Arial" w:cs="Arial"/>
          <w:color w:val="000000"/>
          <w:sz w:val="28"/>
          <w:szCs w:val="28"/>
        </w:rPr>
        <w:t xml:space="preserve">et </w:t>
      </w:r>
      <w:r w:rsidR="00CC365D">
        <w:rPr>
          <w:rFonts w:ascii="Arial" w:hAnsi="Arial" w:cs="Arial"/>
          <w:color w:val="000000"/>
          <w:sz w:val="28"/>
          <w:szCs w:val="28"/>
        </w:rPr>
        <w:t xml:space="preserve">assurer un </w:t>
      </w:r>
      <w:r w:rsidR="00CC365D">
        <w:rPr>
          <w:rStyle w:val="lev"/>
          <w:rFonts w:ascii="Arial" w:hAnsi="Arial" w:cs="Arial"/>
          <w:b w:val="0"/>
          <w:sz w:val="28"/>
          <w:szCs w:val="28"/>
        </w:rPr>
        <w:t>c</w:t>
      </w:r>
      <w:r w:rsidR="00CC365D" w:rsidRPr="00CC365D">
        <w:rPr>
          <w:rStyle w:val="lev"/>
          <w:rFonts w:ascii="Arial" w:hAnsi="Arial" w:cs="Arial"/>
          <w:b w:val="0"/>
          <w:sz w:val="28"/>
          <w:szCs w:val="28"/>
        </w:rPr>
        <w:t>ontrôle démocratique de l</w:t>
      </w:r>
      <w:r w:rsidR="009C54CA">
        <w:rPr>
          <w:rStyle w:val="lev"/>
          <w:rFonts w:ascii="Arial" w:hAnsi="Arial" w:cs="Arial"/>
          <w:b w:val="0"/>
          <w:sz w:val="28"/>
          <w:szCs w:val="28"/>
        </w:rPr>
        <w:t>a gestion des biens naturels</w:t>
      </w:r>
      <w:r w:rsidR="00CC365D">
        <w:rPr>
          <w:rStyle w:val="lev"/>
          <w:rFonts w:ascii="Arial" w:hAnsi="Arial" w:cs="Arial"/>
          <w:b w:val="0"/>
          <w:sz w:val="28"/>
          <w:szCs w:val="28"/>
        </w:rPr>
        <w:t>.</w:t>
      </w:r>
    </w:p>
    <w:p w:rsidR="0076277B" w:rsidRDefault="0076277B" w:rsidP="0076277B">
      <w:pPr>
        <w:spacing w:line="360" w:lineRule="auto"/>
        <w:jc w:val="both"/>
        <w:rPr>
          <w:rStyle w:val="lev"/>
          <w:rFonts w:ascii="Arial" w:hAnsi="Arial" w:cs="Arial"/>
          <w:b w:val="0"/>
          <w:sz w:val="28"/>
          <w:szCs w:val="28"/>
        </w:rPr>
      </w:pPr>
    </w:p>
    <w:p w:rsidR="001A7E06" w:rsidRDefault="0076277B" w:rsidP="0076277B">
      <w:pPr>
        <w:spacing w:line="360" w:lineRule="auto"/>
        <w:jc w:val="both"/>
        <w:rPr>
          <w:rFonts w:ascii="Arial" w:hAnsi="Arial" w:cs="Arial"/>
          <w:color w:val="000000"/>
          <w:sz w:val="28"/>
          <w:szCs w:val="28"/>
        </w:rPr>
      </w:pPr>
      <w:r>
        <w:rPr>
          <w:rFonts w:ascii="Arial" w:hAnsi="Arial" w:cs="Arial"/>
          <w:color w:val="000000"/>
          <w:sz w:val="28"/>
          <w:szCs w:val="28"/>
        </w:rPr>
        <w:t xml:space="preserve">Dans cette perspective, </w:t>
      </w:r>
      <w:r w:rsidRPr="003565E6">
        <w:rPr>
          <w:rFonts w:ascii="Arial" w:hAnsi="Arial" w:cs="Arial"/>
          <w:color w:val="000000"/>
          <w:sz w:val="28"/>
          <w:szCs w:val="28"/>
        </w:rPr>
        <w:t xml:space="preserve"> </w:t>
      </w:r>
      <w:r>
        <w:rPr>
          <w:rFonts w:ascii="Arial" w:hAnsi="Arial" w:cs="Arial"/>
          <w:color w:val="000000"/>
          <w:sz w:val="28"/>
          <w:szCs w:val="28"/>
        </w:rPr>
        <w:t>il nous faut considérer la possibilité</w:t>
      </w:r>
      <w:r w:rsidRPr="003565E6">
        <w:rPr>
          <w:rFonts w:ascii="Arial" w:hAnsi="Arial" w:cs="Arial"/>
          <w:color w:val="000000"/>
          <w:sz w:val="28"/>
          <w:szCs w:val="28"/>
        </w:rPr>
        <w:t xml:space="preserve"> de sortir du S</w:t>
      </w:r>
      <w:r>
        <w:rPr>
          <w:rFonts w:ascii="Arial" w:hAnsi="Arial" w:cs="Arial"/>
          <w:color w:val="000000"/>
          <w:sz w:val="28"/>
          <w:szCs w:val="28"/>
        </w:rPr>
        <w:t>EDIF</w:t>
      </w:r>
      <w:r w:rsidRPr="003565E6">
        <w:rPr>
          <w:rFonts w:ascii="Arial" w:hAnsi="Arial" w:cs="Arial"/>
          <w:color w:val="000000"/>
          <w:sz w:val="28"/>
          <w:szCs w:val="28"/>
        </w:rPr>
        <w:t xml:space="preserve"> et </w:t>
      </w:r>
      <w:r>
        <w:rPr>
          <w:rFonts w:ascii="Arial" w:hAnsi="Arial" w:cs="Arial"/>
          <w:color w:val="000000"/>
          <w:sz w:val="28"/>
          <w:szCs w:val="28"/>
        </w:rPr>
        <w:t>de revenir en gestion publique.</w:t>
      </w:r>
    </w:p>
    <w:p w:rsidR="001A7E06" w:rsidRDefault="001A7E06" w:rsidP="0076277B">
      <w:pPr>
        <w:spacing w:line="360" w:lineRule="auto"/>
        <w:jc w:val="both"/>
        <w:rPr>
          <w:rFonts w:ascii="Arial" w:hAnsi="Arial" w:cs="Arial"/>
          <w:color w:val="000000"/>
          <w:sz w:val="28"/>
          <w:szCs w:val="28"/>
        </w:rPr>
      </w:pPr>
    </w:p>
    <w:p w:rsidR="001A7E06" w:rsidRDefault="001A7E06" w:rsidP="001A7E06">
      <w:pPr>
        <w:spacing w:line="360" w:lineRule="auto"/>
        <w:jc w:val="both"/>
        <w:rPr>
          <w:rFonts w:ascii="Arial" w:hAnsi="Arial" w:cs="Arial"/>
          <w:color w:val="000000"/>
          <w:sz w:val="28"/>
          <w:szCs w:val="28"/>
        </w:rPr>
      </w:pPr>
      <w:r>
        <w:rPr>
          <w:rFonts w:ascii="Arial" w:hAnsi="Arial" w:cs="Arial"/>
          <w:color w:val="000000"/>
          <w:sz w:val="28"/>
          <w:szCs w:val="28"/>
        </w:rPr>
        <w:lastRenderedPageBreak/>
        <w:t>En outre, d</w:t>
      </w:r>
      <w:r w:rsidRPr="0073312B">
        <w:rPr>
          <w:rFonts w:ascii="Arial" w:hAnsi="Arial" w:cs="Arial"/>
          <w:color w:val="000000"/>
          <w:sz w:val="28"/>
          <w:szCs w:val="28"/>
        </w:rPr>
        <w:t xml:space="preserve">ans un contexte où les finances locales connaissent </w:t>
      </w:r>
      <w:r>
        <w:rPr>
          <w:rFonts w:ascii="Arial" w:hAnsi="Arial" w:cs="Arial"/>
          <w:color w:val="000000"/>
          <w:sz w:val="28"/>
          <w:szCs w:val="28"/>
        </w:rPr>
        <w:t xml:space="preserve"> des contraintes d’une ampleur sans précédent</w:t>
      </w:r>
      <w:r w:rsidRPr="0073312B">
        <w:rPr>
          <w:rFonts w:ascii="Arial" w:hAnsi="Arial" w:cs="Arial"/>
          <w:color w:val="000000"/>
          <w:sz w:val="28"/>
          <w:szCs w:val="28"/>
        </w:rPr>
        <w:t>, le passage à la gestion publique devient un argument qui n’est plus seulement idéologique mais aussi pragmatique.</w:t>
      </w:r>
      <w:bookmarkStart w:id="0" w:name="_GoBack"/>
      <w:bookmarkEnd w:id="0"/>
    </w:p>
    <w:p w:rsidR="0007270C" w:rsidRDefault="0007270C" w:rsidP="0007270C">
      <w:pPr>
        <w:spacing w:line="360" w:lineRule="auto"/>
        <w:jc w:val="both"/>
        <w:rPr>
          <w:rFonts w:ascii="Arial" w:hAnsi="Arial" w:cs="Arial"/>
          <w:color w:val="000000"/>
          <w:sz w:val="28"/>
          <w:szCs w:val="28"/>
        </w:rPr>
      </w:pPr>
      <w:r>
        <w:rPr>
          <w:rFonts w:ascii="Arial" w:hAnsi="Arial" w:cs="Arial"/>
          <w:color w:val="000000"/>
          <w:sz w:val="28"/>
          <w:szCs w:val="28"/>
        </w:rPr>
        <w:t>Plus globalement, nous devons prendre conscience de la fragilité des ressources hydriques à l’échelle métropolitaine.</w:t>
      </w:r>
    </w:p>
    <w:p w:rsidR="0007270C" w:rsidRPr="0007270C" w:rsidRDefault="0007270C" w:rsidP="0007270C">
      <w:pPr>
        <w:spacing w:line="360" w:lineRule="auto"/>
        <w:jc w:val="both"/>
        <w:rPr>
          <w:rFonts w:ascii="Arial" w:hAnsi="Arial" w:cs="Arial"/>
          <w:color w:val="000000"/>
          <w:sz w:val="28"/>
          <w:szCs w:val="28"/>
        </w:rPr>
      </w:pPr>
    </w:p>
    <w:p w:rsidR="001A7E06" w:rsidRDefault="0007270C" w:rsidP="0007270C">
      <w:pPr>
        <w:spacing w:line="360" w:lineRule="auto"/>
        <w:jc w:val="both"/>
        <w:rPr>
          <w:rFonts w:ascii="Arial" w:hAnsi="Arial" w:cs="Arial"/>
          <w:color w:val="000000"/>
          <w:sz w:val="28"/>
          <w:szCs w:val="28"/>
        </w:rPr>
      </w:pPr>
      <w:r w:rsidRPr="0007270C">
        <w:rPr>
          <w:rFonts w:ascii="Arial" w:hAnsi="Arial" w:cs="Arial"/>
          <w:color w:val="000000"/>
          <w:sz w:val="28"/>
          <w:szCs w:val="28"/>
        </w:rPr>
        <w:t xml:space="preserve">La grande agglomération parisienne est une exception en France </w:t>
      </w:r>
      <w:r>
        <w:rPr>
          <w:rFonts w:ascii="Arial" w:hAnsi="Arial" w:cs="Arial"/>
          <w:color w:val="000000"/>
          <w:sz w:val="28"/>
          <w:szCs w:val="28"/>
        </w:rPr>
        <w:t xml:space="preserve">: plus de la moitié des volumes </w:t>
      </w:r>
      <w:r w:rsidRPr="0007270C">
        <w:rPr>
          <w:rFonts w:ascii="Arial" w:hAnsi="Arial" w:cs="Arial"/>
          <w:color w:val="000000"/>
          <w:sz w:val="28"/>
          <w:szCs w:val="28"/>
        </w:rPr>
        <w:t xml:space="preserve">prélevés pour l’alimenter sont des eaux de surface, témoignant de </w:t>
      </w:r>
      <w:r>
        <w:rPr>
          <w:rFonts w:ascii="Arial" w:hAnsi="Arial" w:cs="Arial"/>
          <w:color w:val="000000"/>
          <w:sz w:val="28"/>
          <w:szCs w:val="28"/>
        </w:rPr>
        <w:t xml:space="preserve">l’insuffisance structurelle des </w:t>
      </w:r>
      <w:r w:rsidRPr="0007270C">
        <w:rPr>
          <w:rFonts w:ascii="Arial" w:hAnsi="Arial" w:cs="Arial"/>
          <w:color w:val="000000"/>
          <w:sz w:val="28"/>
          <w:szCs w:val="28"/>
        </w:rPr>
        <w:t>ressources en nappe</w:t>
      </w:r>
      <w:r w:rsidR="00506BBE">
        <w:rPr>
          <w:rStyle w:val="Appelnotedebasdep"/>
          <w:rFonts w:ascii="Arial" w:hAnsi="Arial" w:cs="Arial"/>
          <w:color w:val="000000"/>
          <w:sz w:val="28"/>
          <w:szCs w:val="28"/>
        </w:rPr>
        <w:footnoteReference w:id="3"/>
      </w:r>
      <w:r w:rsidRPr="0007270C">
        <w:rPr>
          <w:rFonts w:ascii="Arial" w:hAnsi="Arial" w:cs="Arial"/>
          <w:color w:val="000000"/>
          <w:sz w:val="28"/>
          <w:szCs w:val="28"/>
        </w:rPr>
        <w:t>.</w:t>
      </w:r>
    </w:p>
    <w:p w:rsidR="0007270C" w:rsidRDefault="0007270C" w:rsidP="0007270C">
      <w:pPr>
        <w:spacing w:line="360" w:lineRule="auto"/>
        <w:jc w:val="both"/>
        <w:rPr>
          <w:rFonts w:ascii="Arial" w:hAnsi="Arial" w:cs="Arial"/>
          <w:color w:val="000000"/>
          <w:sz w:val="28"/>
          <w:szCs w:val="28"/>
        </w:rPr>
      </w:pPr>
    </w:p>
    <w:p w:rsidR="0007270C" w:rsidRPr="0007270C" w:rsidRDefault="0007270C" w:rsidP="0007270C">
      <w:pPr>
        <w:spacing w:line="360" w:lineRule="auto"/>
        <w:jc w:val="both"/>
        <w:rPr>
          <w:rFonts w:ascii="Arial" w:hAnsi="Arial" w:cs="Arial"/>
          <w:color w:val="000000"/>
          <w:sz w:val="28"/>
          <w:szCs w:val="28"/>
        </w:rPr>
      </w:pPr>
      <w:r>
        <w:rPr>
          <w:rFonts w:ascii="Arial" w:hAnsi="Arial" w:cs="Arial"/>
          <w:color w:val="000000"/>
          <w:sz w:val="28"/>
          <w:szCs w:val="28"/>
        </w:rPr>
        <w:t xml:space="preserve">En ce qui concerne l’eau potable, </w:t>
      </w:r>
      <w:r w:rsidRPr="0007270C">
        <w:rPr>
          <w:rFonts w:ascii="Arial" w:hAnsi="Arial" w:cs="Arial"/>
          <w:color w:val="000000"/>
          <w:sz w:val="28"/>
          <w:szCs w:val="28"/>
        </w:rPr>
        <w:t xml:space="preserve">la ressource utilisée </w:t>
      </w:r>
      <w:r>
        <w:rPr>
          <w:rFonts w:ascii="Arial" w:hAnsi="Arial" w:cs="Arial"/>
          <w:color w:val="000000"/>
          <w:sz w:val="28"/>
          <w:szCs w:val="28"/>
        </w:rPr>
        <w:t xml:space="preserve">est sous tension, que ce </w:t>
      </w:r>
      <w:r w:rsidRPr="0007270C">
        <w:rPr>
          <w:rFonts w:ascii="Arial" w:hAnsi="Arial" w:cs="Arial"/>
          <w:color w:val="000000"/>
          <w:sz w:val="28"/>
          <w:szCs w:val="28"/>
        </w:rPr>
        <w:t>soit du point de vue qualitatif à l’échelle de toute l’Île</w:t>
      </w:r>
      <w:r>
        <w:rPr>
          <w:rFonts w:ascii="Arial" w:hAnsi="Arial" w:cs="Arial"/>
          <w:color w:val="000000"/>
          <w:sz w:val="28"/>
          <w:szCs w:val="28"/>
        </w:rPr>
        <w:t xml:space="preserve"> </w:t>
      </w:r>
      <w:r w:rsidRPr="0007270C">
        <w:rPr>
          <w:rFonts w:ascii="Arial" w:hAnsi="Arial" w:cs="Arial"/>
          <w:color w:val="000000"/>
          <w:sz w:val="28"/>
          <w:szCs w:val="28"/>
        </w:rPr>
        <w:t>de</w:t>
      </w:r>
      <w:r>
        <w:rPr>
          <w:rFonts w:ascii="Arial" w:hAnsi="Arial" w:cs="Arial"/>
          <w:color w:val="000000"/>
          <w:sz w:val="28"/>
          <w:szCs w:val="28"/>
        </w:rPr>
        <w:t xml:space="preserve"> France, ou quantitatif de façon </w:t>
      </w:r>
      <w:r w:rsidRPr="0007270C">
        <w:rPr>
          <w:rFonts w:ascii="Arial" w:hAnsi="Arial" w:cs="Arial"/>
          <w:color w:val="000000"/>
          <w:sz w:val="28"/>
          <w:szCs w:val="28"/>
        </w:rPr>
        <w:t>plus localisée. La ressource superficielle dépend fortement du soutien d'étiage des</w:t>
      </w:r>
    </w:p>
    <w:p w:rsidR="0007270C" w:rsidRDefault="0007270C" w:rsidP="0007270C">
      <w:pPr>
        <w:spacing w:line="360" w:lineRule="auto"/>
        <w:jc w:val="both"/>
        <w:rPr>
          <w:rFonts w:ascii="Arial" w:hAnsi="Arial" w:cs="Arial"/>
          <w:color w:val="000000"/>
          <w:sz w:val="28"/>
          <w:szCs w:val="28"/>
        </w:rPr>
      </w:pPr>
      <w:r w:rsidRPr="0007270C">
        <w:rPr>
          <w:rFonts w:ascii="Arial" w:hAnsi="Arial" w:cs="Arial"/>
          <w:color w:val="000000"/>
          <w:sz w:val="28"/>
          <w:szCs w:val="28"/>
        </w:rPr>
        <w:t xml:space="preserve">Grands Lacs de Seine à l’amont du bassin. </w:t>
      </w:r>
    </w:p>
    <w:p w:rsidR="0007270C" w:rsidRDefault="0007270C" w:rsidP="0007270C">
      <w:pPr>
        <w:spacing w:line="360" w:lineRule="auto"/>
        <w:jc w:val="both"/>
        <w:rPr>
          <w:rFonts w:ascii="Arial" w:hAnsi="Arial" w:cs="Arial"/>
          <w:color w:val="000000"/>
          <w:sz w:val="28"/>
          <w:szCs w:val="28"/>
        </w:rPr>
      </w:pPr>
    </w:p>
    <w:p w:rsidR="0007270C" w:rsidRDefault="0007270C" w:rsidP="0007270C">
      <w:pPr>
        <w:spacing w:line="360" w:lineRule="auto"/>
        <w:jc w:val="both"/>
        <w:rPr>
          <w:rFonts w:ascii="Arial" w:hAnsi="Arial" w:cs="Arial"/>
          <w:color w:val="000000"/>
          <w:sz w:val="28"/>
          <w:szCs w:val="28"/>
        </w:rPr>
      </w:pPr>
      <w:r w:rsidRPr="0007270C">
        <w:rPr>
          <w:rFonts w:ascii="Arial" w:hAnsi="Arial" w:cs="Arial"/>
          <w:color w:val="000000"/>
          <w:sz w:val="28"/>
          <w:szCs w:val="28"/>
        </w:rPr>
        <w:t>Les modifica</w:t>
      </w:r>
      <w:r>
        <w:rPr>
          <w:rFonts w:ascii="Arial" w:hAnsi="Arial" w:cs="Arial"/>
          <w:color w:val="000000"/>
          <w:sz w:val="28"/>
          <w:szCs w:val="28"/>
        </w:rPr>
        <w:t xml:space="preserve">tions du régime hydrogéologique </w:t>
      </w:r>
      <w:r w:rsidRPr="0007270C">
        <w:rPr>
          <w:rFonts w:ascii="Arial" w:hAnsi="Arial" w:cs="Arial"/>
          <w:color w:val="000000"/>
          <w:sz w:val="28"/>
          <w:szCs w:val="28"/>
        </w:rPr>
        <w:t>consécutives au changement climatique pourraient p</w:t>
      </w:r>
      <w:r>
        <w:rPr>
          <w:rFonts w:ascii="Arial" w:hAnsi="Arial" w:cs="Arial"/>
          <w:color w:val="000000"/>
          <w:sz w:val="28"/>
          <w:szCs w:val="28"/>
        </w:rPr>
        <w:t xml:space="preserve">rofondément modifier le fragile </w:t>
      </w:r>
      <w:r w:rsidRPr="0007270C">
        <w:rPr>
          <w:rFonts w:ascii="Arial" w:hAnsi="Arial" w:cs="Arial"/>
          <w:color w:val="000000"/>
          <w:sz w:val="28"/>
          <w:szCs w:val="28"/>
        </w:rPr>
        <w:t>équilibre actuel : baisse des débit</w:t>
      </w:r>
      <w:r w:rsidR="00875CD0">
        <w:rPr>
          <w:rFonts w:ascii="Arial" w:hAnsi="Arial" w:cs="Arial"/>
          <w:color w:val="000000"/>
          <w:sz w:val="28"/>
          <w:szCs w:val="28"/>
        </w:rPr>
        <w:t>s</w:t>
      </w:r>
      <w:r w:rsidRPr="0007270C">
        <w:rPr>
          <w:rFonts w:ascii="Arial" w:hAnsi="Arial" w:cs="Arial"/>
          <w:color w:val="000000"/>
          <w:sz w:val="28"/>
          <w:szCs w:val="28"/>
        </w:rPr>
        <w:t xml:space="preserve"> des grands axes en ét</w:t>
      </w:r>
      <w:r>
        <w:rPr>
          <w:rFonts w:ascii="Arial" w:hAnsi="Arial" w:cs="Arial"/>
          <w:color w:val="000000"/>
          <w:sz w:val="28"/>
          <w:szCs w:val="28"/>
        </w:rPr>
        <w:t xml:space="preserve">é, augmentation saisonnière des </w:t>
      </w:r>
      <w:r w:rsidRPr="0007270C">
        <w:rPr>
          <w:rFonts w:ascii="Arial" w:hAnsi="Arial" w:cs="Arial"/>
          <w:color w:val="000000"/>
          <w:sz w:val="28"/>
          <w:szCs w:val="28"/>
        </w:rPr>
        <w:t>besoins en particulier agricoles, hausse des températu</w:t>
      </w:r>
      <w:r>
        <w:rPr>
          <w:rFonts w:ascii="Arial" w:hAnsi="Arial" w:cs="Arial"/>
          <w:color w:val="000000"/>
          <w:sz w:val="28"/>
          <w:szCs w:val="28"/>
        </w:rPr>
        <w:t xml:space="preserve">res et de l’évapotranspiration, </w:t>
      </w:r>
      <w:r w:rsidRPr="0007270C">
        <w:rPr>
          <w:rFonts w:ascii="Arial" w:hAnsi="Arial" w:cs="Arial"/>
          <w:color w:val="000000"/>
          <w:sz w:val="28"/>
          <w:szCs w:val="28"/>
        </w:rPr>
        <w:t>besoins nouveaux liés à l’adaptation au chan</w:t>
      </w:r>
      <w:r>
        <w:rPr>
          <w:rFonts w:ascii="Arial" w:hAnsi="Arial" w:cs="Arial"/>
          <w:color w:val="000000"/>
          <w:sz w:val="28"/>
          <w:szCs w:val="28"/>
        </w:rPr>
        <w:t>gement climatique, etc.</w:t>
      </w:r>
    </w:p>
    <w:p w:rsidR="000441EE" w:rsidRDefault="000441EE" w:rsidP="0007270C">
      <w:pPr>
        <w:spacing w:line="360" w:lineRule="auto"/>
        <w:jc w:val="both"/>
        <w:rPr>
          <w:rFonts w:ascii="Arial" w:hAnsi="Arial" w:cs="Arial"/>
          <w:color w:val="000000"/>
          <w:sz w:val="28"/>
          <w:szCs w:val="28"/>
        </w:rPr>
      </w:pPr>
    </w:p>
    <w:p w:rsidR="000441EE" w:rsidRDefault="000441EE" w:rsidP="0007270C">
      <w:pPr>
        <w:spacing w:line="360" w:lineRule="auto"/>
        <w:jc w:val="both"/>
        <w:rPr>
          <w:rFonts w:ascii="Arial" w:hAnsi="Arial" w:cs="Arial"/>
          <w:color w:val="000000"/>
          <w:sz w:val="28"/>
          <w:szCs w:val="28"/>
        </w:rPr>
      </w:pPr>
      <w:r>
        <w:rPr>
          <w:rFonts w:ascii="Arial" w:hAnsi="Arial" w:cs="Arial"/>
          <w:color w:val="000000"/>
          <w:sz w:val="28"/>
          <w:szCs w:val="28"/>
        </w:rPr>
        <w:t>Cela nous montre d’avantage que la transition écologique de nos territoires n’est pas un luxe mais bien une nécessité vitale.</w:t>
      </w:r>
    </w:p>
    <w:p w:rsidR="000441EE" w:rsidRDefault="000441EE" w:rsidP="0007270C">
      <w:pPr>
        <w:spacing w:line="360" w:lineRule="auto"/>
        <w:jc w:val="both"/>
        <w:rPr>
          <w:rFonts w:ascii="Arial" w:hAnsi="Arial" w:cs="Arial"/>
          <w:color w:val="000000"/>
          <w:sz w:val="28"/>
          <w:szCs w:val="28"/>
        </w:rPr>
      </w:pPr>
    </w:p>
    <w:p w:rsidR="00B80491" w:rsidRDefault="000441EE" w:rsidP="00FE5C5A">
      <w:pPr>
        <w:spacing w:line="360" w:lineRule="auto"/>
        <w:jc w:val="both"/>
        <w:rPr>
          <w:rFonts w:ascii="Arial" w:hAnsi="Arial" w:cs="Arial"/>
          <w:color w:val="000000"/>
          <w:sz w:val="28"/>
          <w:szCs w:val="28"/>
        </w:rPr>
      </w:pPr>
      <w:r>
        <w:rPr>
          <w:rFonts w:ascii="Arial" w:hAnsi="Arial" w:cs="Arial"/>
          <w:color w:val="000000"/>
          <w:sz w:val="28"/>
          <w:szCs w:val="28"/>
        </w:rPr>
        <w:t>L</w:t>
      </w:r>
      <w:r w:rsidR="00572C4F">
        <w:rPr>
          <w:rFonts w:ascii="Arial" w:hAnsi="Arial" w:cs="Arial"/>
          <w:color w:val="000000"/>
          <w:sz w:val="28"/>
          <w:szCs w:val="28"/>
        </w:rPr>
        <w:t>’examen de cette délibération, relative au</w:t>
      </w:r>
      <w:r w:rsidRPr="000441EE">
        <w:rPr>
          <w:rFonts w:ascii="Arial" w:hAnsi="Arial" w:cs="Arial"/>
          <w:color w:val="000000"/>
          <w:sz w:val="28"/>
          <w:szCs w:val="28"/>
        </w:rPr>
        <w:t xml:space="preserve"> rapport annuel d'information 2014 sur le prix et la qualité du service de l'eau potable</w:t>
      </w:r>
      <w:r w:rsidR="00572C4F">
        <w:rPr>
          <w:rFonts w:ascii="Arial" w:hAnsi="Arial" w:cs="Arial"/>
          <w:color w:val="000000"/>
          <w:sz w:val="28"/>
          <w:szCs w:val="28"/>
        </w:rPr>
        <w:t>, ainsi qu’</w:t>
      </w:r>
      <w:r w:rsidR="00715DD4">
        <w:rPr>
          <w:rFonts w:ascii="Arial" w:hAnsi="Arial" w:cs="Arial"/>
          <w:color w:val="000000"/>
          <w:sz w:val="28"/>
          <w:szCs w:val="28"/>
        </w:rPr>
        <w:t>à</w:t>
      </w:r>
      <w:r>
        <w:rPr>
          <w:rFonts w:ascii="Arial" w:hAnsi="Arial" w:cs="Arial"/>
          <w:color w:val="000000"/>
          <w:sz w:val="28"/>
          <w:szCs w:val="28"/>
        </w:rPr>
        <w:t xml:space="preserve"> la c</w:t>
      </w:r>
      <w:r w:rsidRPr="000441EE">
        <w:rPr>
          <w:rFonts w:ascii="Arial" w:hAnsi="Arial" w:cs="Arial"/>
          <w:color w:val="000000"/>
          <w:sz w:val="28"/>
          <w:szCs w:val="28"/>
        </w:rPr>
        <w:t>ommunication du rapport d'activité et du compte administratif 2014</w:t>
      </w:r>
      <w:r w:rsidR="00572C4F">
        <w:rPr>
          <w:rFonts w:ascii="Arial" w:hAnsi="Arial" w:cs="Arial"/>
          <w:color w:val="000000"/>
          <w:sz w:val="28"/>
          <w:szCs w:val="28"/>
        </w:rPr>
        <w:t xml:space="preserve"> du SEDIF nous permet ainsi d’évoquer l’ensemble de ces problématiques.</w:t>
      </w:r>
    </w:p>
    <w:p w:rsidR="00572C4F" w:rsidRPr="00572C4F" w:rsidRDefault="00572C4F" w:rsidP="00FE5C5A">
      <w:pPr>
        <w:spacing w:line="360" w:lineRule="auto"/>
        <w:jc w:val="both"/>
        <w:rPr>
          <w:rFonts w:ascii="Arial" w:hAnsi="Arial" w:cs="Arial"/>
          <w:color w:val="000000"/>
          <w:sz w:val="28"/>
          <w:szCs w:val="28"/>
        </w:rPr>
      </w:pPr>
    </w:p>
    <w:p w:rsidR="00B80491" w:rsidRDefault="00B80491" w:rsidP="00FE5C5A">
      <w:pPr>
        <w:spacing w:line="360" w:lineRule="auto"/>
        <w:jc w:val="both"/>
        <w:rPr>
          <w:rFonts w:ascii="Arial" w:hAnsi="Arial" w:cs="Arial"/>
          <w:sz w:val="28"/>
          <w:szCs w:val="28"/>
        </w:rPr>
      </w:pPr>
      <w:r>
        <w:rPr>
          <w:rFonts w:ascii="Arial" w:hAnsi="Arial" w:cs="Arial"/>
          <w:sz w:val="28"/>
          <w:szCs w:val="28"/>
        </w:rPr>
        <w:lastRenderedPageBreak/>
        <w:t>L’eau n’est pas un</w:t>
      </w:r>
      <w:r w:rsidR="00CA1BBC">
        <w:rPr>
          <w:rFonts w:ascii="Arial" w:hAnsi="Arial" w:cs="Arial"/>
          <w:sz w:val="28"/>
          <w:szCs w:val="28"/>
        </w:rPr>
        <w:t>e</w:t>
      </w:r>
      <w:r>
        <w:rPr>
          <w:rFonts w:ascii="Arial" w:hAnsi="Arial" w:cs="Arial"/>
          <w:sz w:val="28"/>
          <w:szCs w:val="28"/>
        </w:rPr>
        <w:t xml:space="preserve"> </w:t>
      </w:r>
      <w:r w:rsidR="00CA1BBC">
        <w:rPr>
          <w:rFonts w:ascii="Arial" w:hAnsi="Arial" w:cs="Arial"/>
          <w:sz w:val="28"/>
          <w:szCs w:val="28"/>
        </w:rPr>
        <w:t>marchandise</w:t>
      </w:r>
      <w:r>
        <w:rPr>
          <w:rFonts w:ascii="Arial" w:hAnsi="Arial" w:cs="Arial"/>
          <w:sz w:val="28"/>
          <w:szCs w:val="28"/>
        </w:rPr>
        <w:t xml:space="preserve">, </w:t>
      </w:r>
      <w:r w:rsidR="00AE24E6">
        <w:rPr>
          <w:rFonts w:ascii="Arial" w:hAnsi="Arial" w:cs="Arial"/>
          <w:sz w:val="28"/>
          <w:szCs w:val="28"/>
        </w:rPr>
        <w:t>elle est</w:t>
      </w:r>
      <w:r>
        <w:rPr>
          <w:rFonts w:ascii="Arial" w:hAnsi="Arial" w:cs="Arial"/>
          <w:sz w:val="28"/>
          <w:szCs w:val="28"/>
        </w:rPr>
        <w:t xml:space="preserve"> avant tout un bien commun</w:t>
      </w:r>
      <w:r w:rsidR="00572C4F">
        <w:rPr>
          <w:rFonts w:ascii="Arial" w:hAnsi="Arial" w:cs="Arial"/>
          <w:sz w:val="28"/>
          <w:szCs w:val="28"/>
        </w:rPr>
        <w:t xml:space="preserve"> fragile, qu’il nous revient de protéger</w:t>
      </w:r>
      <w:r>
        <w:rPr>
          <w:rFonts w:ascii="Arial" w:hAnsi="Arial" w:cs="Arial"/>
          <w:sz w:val="28"/>
          <w:szCs w:val="28"/>
        </w:rPr>
        <w:t>.</w:t>
      </w:r>
    </w:p>
    <w:p w:rsidR="00572C4F" w:rsidRDefault="00572C4F" w:rsidP="00FE5C5A">
      <w:pPr>
        <w:spacing w:line="360" w:lineRule="auto"/>
        <w:jc w:val="both"/>
        <w:rPr>
          <w:rFonts w:ascii="Arial" w:hAnsi="Arial" w:cs="Arial"/>
          <w:sz w:val="28"/>
          <w:szCs w:val="28"/>
        </w:rPr>
      </w:pPr>
    </w:p>
    <w:p w:rsidR="00CA1BBC" w:rsidRPr="00B6678B" w:rsidRDefault="00CA1BBC" w:rsidP="00FE5C5A">
      <w:pPr>
        <w:spacing w:line="360" w:lineRule="auto"/>
        <w:jc w:val="both"/>
        <w:rPr>
          <w:rFonts w:ascii="Arial" w:hAnsi="Arial" w:cs="Arial"/>
          <w:sz w:val="28"/>
          <w:szCs w:val="28"/>
        </w:rPr>
      </w:pPr>
      <w:r>
        <w:rPr>
          <w:rFonts w:ascii="Arial" w:hAnsi="Arial" w:cs="Arial"/>
          <w:sz w:val="28"/>
          <w:szCs w:val="28"/>
        </w:rPr>
        <w:t>Je vous remercie.</w:t>
      </w:r>
    </w:p>
    <w:sectPr w:rsidR="00CA1BBC" w:rsidRPr="00B6678B">
      <w:footerReference w:type="default" r:id="rId10"/>
      <w:pgSz w:w="11906" w:h="16838"/>
      <w:pgMar w:top="720" w:right="720" w:bottom="764" w:left="720" w:header="720" w:footer="708"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5A7" w:rsidRDefault="001125A7">
      <w:r>
        <w:separator/>
      </w:r>
    </w:p>
  </w:endnote>
  <w:endnote w:type="continuationSeparator" w:id="0">
    <w:p w:rsidR="001125A7" w:rsidRDefault="0011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icrosoft YaHei">
    <w:charset w:val="00"/>
    <w:family w:val="auto"/>
    <w:pitch w:val="variable"/>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FA" w:rsidRPr="000011FA" w:rsidRDefault="003705C8">
    <w:pPr>
      <w:rPr>
        <w:rFonts w:eastAsia="Times New Roman" w:cs="Times New Roman"/>
      </w:rPr>
    </w:pPr>
    <w:r>
      <w:rPr>
        <w:noProof/>
        <w:lang w:eastAsia="fr-FR"/>
      </w:rPr>
      <mc:AlternateContent>
        <mc:Choice Requires="wps">
          <w:drawing>
            <wp:anchor distT="0" distB="0" distL="114300" distR="114300" simplePos="0" relativeHeight="251657728" behindDoc="0" locked="0" layoutInCell="1" allowOverlap="1" wp14:anchorId="7399112F" wp14:editId="52351B5A">
              <wp:simplePos x="0" y="0"/>
              <wp:positionH relativeFrom="page">
                <wp:posOffset>3465830</wp:posOffset>
              </wp:positionH>
              <wp:positionV relativeFrom="page">
                <wp:posOffset>9974580</wp:posOffset>
              </wp:positionV>
              <wp:extent cx="626745" cy="626745"/>
              <wp:effectExtent l="0" t="0" r="1905" b="1905"/>
              <wp:wrapNone/>
              <wp:docPr id="56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0011FA" w:rsidRPr="000011FA" w:rsidRDefault="000011FA">
                          <w:pPr>
                            <w:pStyle w:val="Pieddepage"/>
                            <w:jc w:val="center"/>
                            <w:rPr>
                              <w:b/>
                              <w:bCs/>
                              <w:color w:val="FFFFFF"/>
                              <w:sz w:val="32"/>
                              <w:szCs w:val="32"/>
                            </w:rPr>
                          </w:pPr>
                          <w:r w:rsidRPr="000011FA">
                            <w:rPr>
                              <w:sz w:val="22"/>
                              <w:szCs w:val="21"/>
                            </w:rPr>
                            <w:fldChar w:fldCharType="begin"/>
                          </w:r>
                          <w:r>
                            <w:instrText>PAGE    \* MERGEFORMAT</w:instrText>
                          </w:r>
                          <w:r w:rsidRPr="000011FA">
                            <w:rPr>
                              <w:sz w:val="22"/>
                              <w:szCs w:val="21"/>
                            </w:rPr>
                            <w:fldChar w:fldCharType="separate"/>
                          </w:r>
                          <w:r w:rsidR="00514A11" w:rsidRPr="00514A11">
                            <w:rPr>
                              <w:b/>
                              <w:bCs/>
                              <w:noProof/>
                              <w:color w:val="FFFFFF"/>
                              <w:sz w:val="32"/>
                              <w:szCs w:val="32"/>
                            </w:rPr>
                            <w:t>4</w:t>
                          </w:r>
                          <w:r w:rsidRPr="000011FA">
                            <w:rPr>
                              <w:b/>
                              <w:bCs/>
                              <w:color w:val="FFFFFF"/>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0" o:spid="_x0000_s1026" style="position:absolute;margin-left:272.9pt;margin-top:785.4pt;width:49.35pt;height:49.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" fillcolor="#40618b" stroked="f">
              <v:textbox inset="0,,0">
                <w:txbxContent>
                  <w:p w:rsidR="000011FA" w:rsidRPr="000011FA" w:rsidRDefault="000011FA">
                    <w:pPr>
                      <w:pStyle w:val="Pieddepage"/>
                      <w:jc w:val="center"/>
                      <w:rPr>
                        <w:b/>
                        <w:bCs/>
                        <w:color w:val="FFFFFF"/>
                        <w:sz w:val="32"/>
                        <w:szCs w:val="32"/>
                      </w:rPr>
                    </w:pPr>
                    <w:r w:rsidRPr="000011FA">
                      <w:rPr>
                        <w:sz w:val="22"/>
                        <w:szCs w:val="21"/>
                      </w:rPr>
                      <w:fldChar w:fldCharType="begin"/>
                    </w:r>
                    <w:r>
                      <w:instrText>PAGE    \* MERGEFORMAT</w:instrText>
                    </w:r>
                    <w:r w:rsidRPr="000011FA">
                      <w:rPr>
                        <w:sz w:val="22"/>
                        <w:szCs w:val="21"/>
                      </w:rPr>
                      <w:fldChar w:fldCharType="separate"/>
                    </w:r>
                    <w:r w:rsidR="00514A11" w:rsidRPr="00514A11">
                      <w:rPr>
                        <w:b/>
                        <w:bCs/>
                        <w:noProof/>
                        <w:color w:val="FFFFFF"/>
                        <w:sz w:val="32"/>
                        <w:szCs w:val="32"/>
                      </w:rPr>
                      <w:t>4</w:t>
                    </w:r>
                    <w:r w:rsidRPr="000011FA">
                      <w:rPr>
                        <w:b/>
                        <w:bCs/>
                        <w:color w:val="FFFFFF"/>
                        <w:sz w:val="32"/>
                        <w:szCs w:val="32"/>
                      </w:rPr>
                      <w:fldChar w:fldCharType="end"/>
                    </w:r>
                  </w:p>
                </w:txbxContent>
              </v:textbox>
              <w10:wrap anchorx="page" anchory="page"/>
            </v:oval>
          </w:pict>
        </mc:Fallback>
      </mc:AlternateContent>
    </w:r>
  </w:p>
  <w:p w:rsidR="004B6656" w:rsidRDefault="004B6656" w:rsidP="000011FA">
    <w:pPr>
      <w:pStyle w:val="Pieddepage"/>
      <w:tabs>
        <w:tab w:val="clear" w:pos="4536"/>
        <w:tab w:val="clear" w:pos="9072"/>
        <w:tab w:val="center" w:pos="5233"/>
        <w:tab w:val="right" w:pos="104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5A7" w:rsidRDefault="001125A7">
      <w:r>
        <w:separator/>
      </w:r>
    </w:p>
  </w:footnote>
  <w:footnote w:type="continuationSeparator" w:id="0">
    <w:p w:rsidR="001125A7" w:rsidRDefault="001125A7">
      <w:r>
        <w:continuationSeparator/>
      </w:r>
    </w:p>
  </w:footnote>
  <w:footnote w:id="1">
    <w:p w:rsidR="00B80491" w:rsidRDefault="00B80491">
      <w:pPr>
        <w:pStyle w:val="Notedebasdepage"/>
      </w:pPr>
      <w:r>
        <w:rPr>
          <w:rStyle w:val="Appelnotedebasdep"/>
        </w:rPr>
        <w:footnoteRef/>
      </w:r>
      <w:r>
        <w:t xml:space="preserve"> </w:t>
      </w:r>
      <w:r w:rsidRPr="00B80491">
        <w:t>http://www.eaudeparis.fr/leau-au-quotidien/une-eau-au-juste-prix/</w:t>
      </w:r>
    </w:p>
  </w:footnote>
  <w:footnote w:id="2">
    <w:p w:rsidR="00781C9D" w:rsidRDefault="00781C9D">
      <w:pPr>
        <w:pStyle w:val="Notedebasdepage"/>
      </w:pPr>
      <w:r>
        <w:rPr>
          <w:rStyle w:val="Appelnotedebasdep"/>
        </w:rPr>
        <w:footnoteRef/>
      </w:r>
      <w:r>
        <w:t xml:space="preserve"> </w:t>
      </w:r>
      <w:r w:rsidRPr="00781C9D">
        <w:t>http://www.sedif.com/territoire_sedif.aspx?communeSel=94200+Ivry-sur-Seine</w:t>
      </w:r>
    </w:p>
  </w:footnote>
  <w:footnote w:id="3">
    <w:p w:rsidR="00506BBE" w:rsidRDefault="00506BBE">
      <w:pPr>
        <w:pStyle w:val="Notedebasdepage"/>
      </w:pPr>
      <w:r>
        <w:rPr>
          <w:rStyle w:val="Appelnotedebasdep"/>
        </w:rPr>
        <w:footnoteRef/>
      </w:r>
      <w:r w:rsidRPr="00506BBE">
        <w:rPr>
          <w:i/>
        </w:rPr>
        <w:t xml:space="preserve"> Soutenabilité du Grand Paris – Note sur les enjeux dans le domaine de l’eau – juin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BBD"/>
    <w:multiLevelType w:val="hybridMultilevel"/>
    <w:tmpl w:val="C52CB7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A05377D"/>
    <w:multiLevelType w:val="hybridMultilevel"/>
    <w:tmpl w:val="6C14D9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C8"/>
    <w:rsid w:val="000011FA"/>
    <w:rsid w:val="00006C22"/>
    <w:rsid w:val="0001479A"/>
    <w:rsid w:val="00015995"/>
    <w:rsid w:val="00032E65"/>
    <w:rsid w:val="000441EE"/>
    <w:rsid w:val="0004743D"/>
    <w:rsid w:val="0007270C"/>
    <w:rsid w:val="00084748"/>
    <w:rsid w:val="00085D73"/>
    <w:rsid w:val="000C02D0"/>
    <w:rsid w:val="00106695"/>
    <w:rsid w:val="001125A7"/>
    <w:rsid w:val="001518C4"/>
    <w:rsid w:val="00153D5E"/>
    <w:rsid w:val="001A7E06"/>
    <w:rsid w:val="001F295F"/>
    <w:rsid w:val="001F5B7A"/>
    <w:rsid w:val="002023D8"/>
    <w:rsid w:val="002037DE"/>
    <w:rsid w:val="0025681A"/>
    <w:rsid w:val="00295734"/>
    <w:rsid w:val="002B4BB5"/>
    <w:rsid w:val="002C2297"/>
    <w:rsid w:val="00341932"/>
    <w:rsid w:val="003565E6"/>
    <w:rsid w:val="003705C8"/>
    <w:rsid w:val="00370601"/>
    <w:rsid w:val="003A196D"/>
    <w:rsid w:val="003C07DF"/>
    <w:rsid w:val="003D2B9E"/>
    <w:rsid w:val="00432813"/>
    <w:rsid w:val="00481859"/>
    <w:rsid w:val="004B3D33"/>
    <w:rsid w:val="004B6656"/>
    <w:rsid w:val="005003D6"/>
    <w:rsid w:val="00506BBE"/>
    <w:rsid w:val="00514A11"/>
    <w:rsid w:val="005239B6"/>
    <w:rsid w:val="00540927"/>
    <w:rsid w:val="00545F2B"/>
    <w:rsid w:val="005460DD"/>
    <w:rsid w:val="00572C4F"/>
    <w:rsid w:val="005C0122"/>
    <w:rsid w:val="005E5F3B"/>
    <w:rsid w:val="00600E4F"/>
    <w:rsid w:val="006754F2"/>
    <w:rsid w:val="0068300C"/>
    <w:rsid w:val="006F0549"/>
    <w:rsid w:val="00715DD4"/>
    <w:rsid w:val="0073312B"/>
    <w:rsid w:val="00733AA6"/>
    <w:rsid w:val="0076277B"/>
    <w:rsid w:val="00781C9D"/>
    <w:rsid w:val="007A0744"/>
    <w:rsid w:val="007B090D"/>
    <w:rsid w:val="007E2C96"/>
    <w:rsid w:val="007F4ADC"/>
    <w:rsid w:val="00817C71"/>
    <w:rsid w:val="00830CA0"/>
    <w:rsid w:val="00843D1E"/>
    <w:rsid w:val="00875CD0"/>
    <w:rsid w:val="00881E5F"/>
    <w:rsid w:val="00883D2E"/>
    <w:rsid w:val="008875F0"/>
    <w:rsid w:val="008C4824"/>
    <w:rsid w:val="0091378B"/>
    <w:rsid w:val="00954D9E"/>
    <w:rsid w:val="00997B4A"/>
    <w:rsid w:val="009B0888"/>
    <w:rsid w:val="009C54CA"/>
    <w:rsid w:val="00A15F27"/>
    <w:rsid w:val="00A27511"/>
    <w:rsid w:val="00A54473"/>
    <w:rsid w:val="00A66ADE"/>
    <w:rsid w:val="00A743BF"/>
    <w:rsid w:val="00A82E5A"/>
    <w:rsid w:val="00A84726"/>
    <w:rsid w:val="00AB3532"/>
    <w:rsid w:val="00AD6819"/>
    <w:rsid w:val="00AE24E6"/>
    <w:rsid w:val="00AE279A"/>
    <w:rsid w:val="00B06584"/>
    <w:rsid w:val="00B2240E"/>
    <w:rsid w:val="00B30555"/>
    <w:rsid w:val="00B40B55"/>
    <w:rsid w:val="00B53CD2"/>
    <w:rsid w:val="00B6678B"/>
    <w:rsid w:val="00B76AAC"/>
    <w:rsid w:val="00B770A3"/>
    <w:rsid w:val="00B80491"/>
    <w:rsid w:val="00BE0E65"/>
    <w:rsid w:val="00C01C1F"/>
    <w:rsid w:val="00C056AF"/>
    <w:rsid w:val="00C92343"/>
    <w:rsid w:val="00C947AA"/>
    <w:rsid w:val="00CA1BBC"/>
    <w:rsid w:val="00CA52CB"/>
    <w:rsid w:val="00CC365D"/>
    <w:rsid w:val="00CC3BF5"/>
    <w:rsid w:val="00D20058"/>
    <w:rsid w:val="00D50F5D"/>
    <w:rsid w:val="00D63C23"/>
    <w:rsid w:val="00D71C2F"/>
    <w:rsid w:val="00D8758C"/>
    <w:rsid w:val="00D977A4"/>
    <w:rsid w:val="00DE399F"/>
    <w:rsid w:val="00E521BC"/>
    <w:rsid w:val="00E809EB"/>
    <w:rsid w:val="00EB7196"/>
    <w:rsid w:val="00ED01DB"/>
    <w:rsid w:val="00F31C1C"/>
    <w:rsid w:val="00FC3557"/>
    <w:rsid w:val="00FC75EB"/>
    <w:rsid w:val="00FE5C5A"/>
    <w:rsid w:val="00FF67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mbria" w:eastAsia="MS Mincho" w:hAnsi="Cambria" w:cs="Cambria"/>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2">
    <w:name w:val="Police par défaut2"/>
  </w:style>
  <w:style w:type="character" w:customStyle="1" w:styleId="WW8Num1z0">
    <w:name w:val="WW8Num1z0"/>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WW8Num1z3">
    <w:name w:val="WW8Num1z3"/>
    <w:rPr>
      <w:rFonts w:ascii="Symbol" w:hAnsi="Symbol" w:cs="Symbol" w:hint="default"/>
    </w:rPr>
  </w:style>
  <w:style w:type="character" w:customStyle="1" w:styleId="Policepardfaut1">
    <w:name w:val="Police par défaut1"/>
  </w:style>
  <w:style w:type="character" w:customStyle="1" w:styleId="NotedebasdepageCar">
    <w:name w:val="Note de bas de page Car"/>
    <w:basedOn w:val="Policepardfaut1"/>
  </w:style>
  <w:style w:type="character" w:customStyle="1" w:styleId="Caractresdenotedebasdepage">
    <w:name w:val="Caractères de note de bas de page"/>
    <w:rPr>
      <w:vertAlign w:val="superscript"/>
    </w:rPr>
  </w:style>
  <w:style w:type="character" w:customStyle="1" w:styleId="TextedebullesCar">
    <w:name w:val="Texte de bulles Car"/>
    <w:rPr>
      <w:rFonts w:ascii="Tahoma" w:hAnsi="Tahoma" w:cs="Tahoma"/>
      <w:sz w:val="16"/>
      <w:szCs w:val="16"/>
    </w:rPr>
  </w:style>
  <w:style w:type="character" w:customStyle="1" w:styleId="En-tteCar">
    <w:name w:val="En-tête Car"/>
    <w:rPr>
      <w:sz w:val="24"/>
      <w:szCs w:val="24"/>
    </w:rPr>
  </w:style>
  <w:style w:type="character" w:customStyle="1" w:styleId="PieddepageCar">
    <w:name w:val="Pied de page Car"/>
    <w:uiPriority w:val="99"/>
    <w:rPr>
      <w:sz w:val="24"/>
      <w:szCs w:val="24"/>
    </w:rPr>
  </w:style>
  <w:style w:type="character" w:styleId="Lienhypertexte">
    <w:name w:val="Hyperlink"/>
    <w:rPr>
      <w:color w:val="0000FF"/>
      <w:u w:val="single"/>
    </w:rPr>
  </w:style>
  <w:style w:type="paragraph" w:customStyle="1" w:styleId="Titre2">
    <w:name w:val="Titre2"/>
    <w:basedOn w:val="Normal"/>
    <w:next w:val="Corpsdetexte"/>
    <w:pPr>
      <w:keepNext/>
      <w:spacing w:before="240" w:after="120"/>
    </w:pPr>
    <w:rPr>
      <w:rFonts w:ascii="Arial" w:eastAsia="Microsoft YaHei" w:hAnsi="Arial"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customStyle="1" w:styleId="Lgende2">
    <w:name w:val="Légende2"/>
    <w:basedOn w:val="Normal"/>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Titre1">
    <w:name w:val="Titre1"/>
    <w:basedOn w:val="Normal"/>
    <w:next w:val="Corpsdetexte"/>
    <w:pPr>
      <w:keepNext/>
      <w:spacing w:before="240" w:after="120"/>
    </w:pPr>
    <w:rPr>
      <w:rFonts w:ascii="Arial" w:eastAsia="Microsoft YaHei" w:hAnsi="Arial" w:cs="Arial"/>
      <w:sz w:val="28"/>
      <w:szCs w:val="28"/>
    </w:rPr>
  </w:style>
  <w:style w:type="paragraph" w:customStyle="1" w:styleId="Lgende1">
    <w:name w:val="Légende1"/>
    <w:basedOn w:val="Normal"/>
    <w:pPr>
      <w:suppressLineNumbers/>
      <w:spacing w:before="120" w:after="120"/>
    </w:pPr>
    <w:rPr>
      <w:rFonts w:cs="Arial"/>
      <w:i/>
      <w:iCs/>
    </w:rPr>
  </w:style>
  <w:style w:type="paragraph" w:styleId="Notedebasdepage">
    <w:name w:val="footnote text"/>
    <w:basedOn w:val="Normal"/>
    <w:rPr>
      <w:sz w:val="20"/>
      <w:szCs w:val="20"/>
    </w:rPr>
  </w:style>
  <w:style w:type="paragraph" w:styleId="Textedebulles">
    <w:name w:val="Balloon Text"/>
    <w:basedOn w:val="Normal"/>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uiPriority w:val="99"/>
    <w:pPr>
      <w:tabs>
        <w:tab w:val="center" w:pos="4536"/>
        <w:tab w:val="right" w:pos="9072"/>
      </w:tabs>
    </w:pPr>
  </w:style>
  <w:style w:type="character" w:styleId="Appelnotedebasdep">
    <w:name w:val="footnote reference"/>
    <w:uiPriority w:val="99"/>
    <w:semiHidden/>
    <w:unhideWhenUsed/>
    <w:rsid w:val="00084748"/>
    <w:rPr>
      <w:vertAlign w:val="superscript"/>
    </w:rPr>
  </w:style>
  <w:style w:type="character" w:styleId="lev">
    <w:name w:val="Strong"/>
    <w:basedOn w:val="Policepardfaut"/>
    <w:uiPriority w:val="22"/>
    <w:qFormat/>
    <w:rsid w:val="00CC36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mbria" w:eastAsia="MS Mincho" w:hAnsi="Cambria" w:cs="Cambria"/>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2">
    <w:name w:val="Police par défaut2"/>
  </w:style>
  <w:style w:type="character" w:customStyle="1" w:styleId="WW8Num1z0">
    <w:name w:val="WW8Num1z0"/>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WW8Num1z3">
    <w:name w:val="WW8Num1z3"/>
    <w:rPr>
      <w:rFonts w:ascii="Symbol" w:hAnsi="Symbol" w:cs="Symbol" w:hint="default"/>
    </w:rPr>
  </w:style>
  <w:style w:type="character" w:customStyle="1" w:styleId="Policepardfaut1">
    <w:name w:val="Police par défaut1"/>
  </w:style>
  <w:style w:type="character" w:customStyle="1" w:styleId="NotedebasdepageCar">
    <w:name w:val="Note de bas de page Car"/>
    <w:basedOn w:val="Policepardfaut1"/>
  </w:style>
  <w:style w:type="character" w:customStyle="1" w:styleId="Caractresdenotedebasdepage">
    <w:name w:val="Caractères de note de bas de page"/>
    <w:rPr>
      <w:vertAlign w:val="superscript"/>
    </w:rPr>
  </w:style>
  <w:style w:type="character" w:customStyle="1" w:styleId="TextedebullesCar">
    <w:name w:val="Texte de bulles Car"/>
    <w:rPr>
      <w:rFonts w:ascii="Tahoma" w:hAnsi="Tahoma" w:cs="Tahoma"/>
      <w:sz w:val="16"/>
      <w:szCs w:val="16"/>
    </w:rPr>
  </w:style>
  <w:style w:type="character" w:customStyle="1" w:styleId="En-tteCar">
    <w:name w:val="En-tête Car"/>
    <w:rPr>
      <w:sz w:val="24"/>
      <w:szCs w:val="24"/>
    </w:rPr>
  </w:style>
  <w:style w:type="character" w:customStyle="1" w:styleId="PieddepageCar">
    <w:name w:val="Pied de page Car"/>
    <w:uiPriority w:val="99"/>
    <w:rPr>
      <w:sz w:val="24"/>
      <w:szCs w:val="24"/>
    </w:rPr>
  </w:style>
  <w:style w:type="character" w:styleId="Lienhypertexte">
    <w:name w:val="Hyperlink"/>
    <w:rPr>
      <w:color w:val="0000FF"/>
      <w:u w:val="single"/>
    </w:rPr>
  </w:style>
  <w:style w:type="paragraph" w:customStyle="1" w:styleId="Titre2">
    <w:name w:val="Titre2"/>
    <w:basedOn w:val="Normal"/>
    <w:next w:val="Corpsdetexte"/>
    <w:pPr>
      <w:keepNext/>
      <w:spacing w:before="240" w:after="120"/>
    </w:pPr>
    <w:rPr>
      <w:rFonts w:ascii="Arial" w:eastAsia="Microsoft YaHei" w:hAnsi="Arial"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customStyle="1" w:styleId="Lgende2">
    <w:name w:val="Légende2"/>
    <w:basedOn w:val="Normal"/>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Titre1">
    <w:name w:val="Titre1"/>
    <w:basedOn w:val="Normal"/>
    <w:next w:val="Corpsdetexte"/>
    <w:pPr>
      <w:keepNext/>
      <w:spacing w:before="240" w:after="120"/>
    </w:pPr>
    <w:rPr>
      <w:rFonts w:ascii="Arial" w:eastAsia="Microsoft YaHei" w:hAnsi="Arial" w:cs="Arial"/>
      <w:sz w:val="28"/>
      <w:szCs w:val="28"/>
    </w:rPr>
  </w:style>
  <w:style w:type="paragraph" w:customStyle="1" w:styleId="Lgende1">
    <w:name w:val="Légende1"/>
    <w:basedOn w:val="Normal"/>
    <w:pPr>
      <w:suppressLineNumbers/>
      <w:spacing w:before="120" w:after="120"/>
    </w:pPr>
    <w:rPr>
      <w:rFonts w:cs="Arial"/>
      <w:i/>
      <w:iCs/>
    </w:rPr>
  </w:style>
  <w:style w:type="paragraph" w:styleId="Notedebasdepage">
    <w:name w:val="footnote text"/>
    <w:basedOn w:val="Normal"/>
    <w:rPr>
      <w:sz w:val="20"/>
      <w:szCs w:val="20"/>
    </w:rPr>
  </w:style>
  <w:style w:type="paragraph" w:styleId="Textedebulles">
    <w:name w:val="Balloon Text"/>
    <w:basedOn w:val="Normal"/>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uiPriority w:val="99"/>
    <w:pPr>
      <w:tabs>
        <w:tab w:val="center" w:pos="4536"/>
        <w:tab w:val="right" w:pos="9072"/>
      </w:tabs>
    </w:pPr>
  </w:style>
  <w:style w:type="character" w:styleId="Appelnotedebasdep">
    <w:name w:val="footnote reference"/>
    <w:uiPriority w:val="99"/>
    <w:semiHidden/>
    <w:unhideWhenUsed/>
    <w:rsid w:val="00084748"/>
    <w:rPr>
      <w:vertAlign w:val="superscript"/>
    </w:rPr>
  </w:style>
  <w:style w:type="character" w:styleId="lev">
    <w:name w:val="Strong"/>
    <w:basedOn w:val="Policepardfaut"/>
    <w:uiPriority w:val="22"/>
    <w:qFormat/>
    <w:rsid w:val="00CC36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nterv.%20cm%2017.12.15%20point%20B%20bilan%20d'activit&#233;s%20ZAC%20Mehdy-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560FE-BCA3-4ADC-92F5-3A0341304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Interv. cm 17.12.15 point B bilan d'activités ZAC Mehdy-1</Template>
  <TotalTime>2</TotalTime>
  <Pages>5</Pages>
  <Words>910</Words>
  <Characters>5008</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Mairie d ivry sur seine</Company>
  <LinksUpToDate>false</LinksUpToDate>
  <CharactersWithSpaces>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UGARTEMENDIA Maxime</dc:creator>
  <cp:keywords/>
  <cp:lastModifiedBy>UGARTEMENDIA Maxime</cp:lastModifiedBy>
  <cp:revision>2</cp:revision>
  <cp:lastPrinted>2015-11-19T11:47:00Z</cp:lastPrinted>
  <dcterms:created xsi:type="dcterms:W3CDTF">2016-01-13T15:25:00Z</dcterms:created>
  <dcterms:modified xsi:type="dcterms:W3CDTF">2016-01-13T15:25:00Z</dcterms:modified>
</cp:coreProperties>
</file>