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8D0" w:rsidRDefault="00B44401">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438400" cy="1381125"/>
                    </a:xfrm>
                    <a:prstGeom prst="rect">
                      <a:avLst/>
                    </a:prstGeom>
                  </pic:spPr>
                </pic:pic>
              </a:graphicData>
            </a:graphic>
          </wp:inline>
        </w:drawing>
      </w:r>
    </w:p>
    <w:p w:rsidR="00BB28D0" w:rsidRDefault="00BB28D0">
      <w:pPr>
        <w:spacing w:line="360" w:lineRule="auto"/>
        <w:jc w:val="both"/>
        <w:rPr>
          <w:rFonts w:ascii="Arial" w:hAnsi="Arial" w:cs="Arial"/>
          <w:b/>
          <w:color w:val="000000"/>
          <w:sz w:val="28"/>
          <w:szCs w:val="28"/>
        </w:rPr>
      </w:pPr>
    </w:p>
    <w:p w:rsidR="00BB28D0" w:rsidRDefault="00B44401">
      <w:pPr>
        <w:spacing w:line="360" w:lineRule="auto"/>
        <w:jc w:val="both"/>
        <w:rPr>
          <w:rFonts w:ascii="Arial" w:hAnsi="Arial" w:cs="Arial"/>
          <w:b/>
          <w:color w:val="000000"/>
          <w:sz w:val="28"/>
          <w:szCs w:val="28"/>
        </w:rPr>
      </w:pPr>
      <w:r>
        <w:rPr>
          <w:rFonts w:ascii="Arial" w:hAnsi="Arial" w:cs="Arial"/>
          <w:b/>
          <w:color w:val="000000"/>
          <w:sz w:val="28"/>
          <w:szCs w:val="28"/>
        </w:rPr>
        <w:t>Conseil Municipal du 18 mai 2017</w:t>
      </w:r>
    </w:p>
    <w:p w:rsidR="00BB28D0" w:rsidRDefault="00B44401">
      <w:pPr>
        <w:spacing w:line="360" w:lineRule="auto"/>
        <w:jc w:val="both"/>
        <w:rPr>
          <w:rFonts w:ascii="Arial" w:hAnsi="Arial" w:cs="Arial"/>
          <w:b/>
          <w:color w:val="000000"/>
          <w:sz w:val="28"/>
          <w:szCs w:val="28"/>
        </w:rPr>
      </w:pPr>
      <w:r>
        <w:rPr>
          <w:rFonts w:ascii="Arial" w:hAnsi="Arial" w:cs="Arial"/>
          <w:b/>
          <w:color w:val="000000"/>
          <w:sz w:val="28"/>
          <w:szCs w:val="28"/>
        </w:rPr>
        <w:t>POINT C Etablissement Public Territorial Grand-Orly Seine</w:t>
      </w:r>
    </w:p>
    <w:p w:rsidR="00BB28D0" w:rsidRDefault="00B44401">
      <w:pPr>
        <w:spacing w:line="360" w:lineRule="auto"/>
        <w:jc w:val="both"/>
        <w:rPr>
          <w:rFonts w:ascii="Arial" w:hAnsi="Arial" w:cs="Arial"/>
          <w:b/>
          <w:color w:val="000000"/>
          <w:sz w:val="28"/>
          <w:szCs w:val="28"/>
        </w:rPr>
      </w:pPr>
      <w:r>
        <w:rPr>
          <w:rFonts w:ascii="Arial" w:hAnsi="Arial" w:cs="Arial"/>
          <w:b/>
          <w:color w:val="000000"/>
          <w:sz w:val="28"/>
          <w:szCs w:val="28"/>
        </w:rPr>
        <w:t>Bièvre - Transfert des moyens financiers et matériels - Convention pour le reversement de la redevance spéciale</w:t>
      </w:r>
    </w:p>
    <w:p w:rsidR="00BB28D0" w:rsidRDefault="00B44401">
      <w:pPr>
        <w:spacing w:line="360" w:lineRule="auto"/>
        <w:jc w:val="both"/>
        <w:rPr>
          <w:rFonts w:ascii="Arial" w:hAnsi="Arial" w:cs="Arial"/>
          <w:b/>
          <w:color w:val="000000"/>
          <w:sz w:val="28"/>
          <w:szCs w:val="28"/>
        </w:rPr>
      </w:pPr>
      <w:r>
        <w:rPr>
          <w:rFonts w:ascii="Arial" w:hAnsi="Arial" w:cs="Arial"/>
          <w:b/>
          <w:color w:val="000000"/>
          <w:sz w:val="28"/>
          <w:szCs w:val="28"/>
        </w:rPr>
        <w:t>Intervention de Mehdy Belabbas, rapporteur du texte du nom de la majorité municipale.</w:t>
      </w:r>
    </w:p>
    <w:p w:rsidR="00BB28D0" w:rsidRDefault="00BB28D0">
      <w:pPr>
        <w:spacing w:line="360" w:lineRule="auto"/>
        <w:jc w:val="both"/>
        <w:rPr>
          <w:rFonts w:ascii="Arial" w:hAnsi="Arial" w:cs="Arial"/>
          <w:b/>
          <w:color w:val="000000"/>
          <w:sz w:val="28"/>
          <w:szCs w:val="28"/>
        </w:rPr>
      </w:pPr>
    </w:p>
    <w:p w:rsidR="00BB28D0" w:rsidRDefault="00B44401">
      <w:pPr>
        <w:spacing w:line="360" w:lineRule="auto"/>
        <w:jc w:val="both"/>
        <w:rPr>
          <w:rFonts w:ascii="Arial" w:hAnsi="Arial" w:cs="Arial"/>
          <w:color w:val="000000"/>
          <w:sz w:val="28"/>
          <w:szCs w:val="28"/>
        </w:rPr>
      </w:pPr>
      <w:r>
        <w:rPr>
          <w:rFonts w:ascii="Arial" w:hAnsi="Arial" w:cs="Arial"/>
          <w:color w:val="000000"/>
          <w:sz w:val="28"/>
          <w:szCs w:val="28"/>
        </w:rPr>
        <w:t>Monsieur le Maire,</w:t>
      </w:r>
    </w:p>
    <w:p w:rsidR="00BB28D0" w:rsidRDefault="00B44401">
      <w:pPr>
        <w:spacing w:line="360" w:lineRule="auto"/>
        <w:jc w:val="both"/>
        <w:rPr>
          <w:rFonts w:ascii="Arial" w:hAnsi="Arial" w:cs="Arial"/>
          <w:color w:val="000000"/>
          <w:sz w:val="28"/>
          <w:szCs w:val="28"/>
        </w:rPr>
      </w:pPr>
      <w:r>
        <w:rPr>
          <w:rFonts w:ascii="Arial" w:hAnsi="Arial" w:cs="Arial"/>
          <w:color w:val="000000"/>
          <w:sz w:val="28"/>
          <w:szCs w:val="28"/>
        </w:rPr>
        <w:t>Mes cher-e-s collègues,</w:t>
      </w:r>
    </w:p>
    <w:p w:rsidR="00BB28D0" w:rsidRDefault="00B44401">
      <w:pPr>
        <w:spacing w:line="360" w:lineRule="auto"/>
        <w:jc w:val="both"/>
        <w:rPr>
          <w:rFonts w:ascii="Arial" w:hAnsi="Arial" w:cs="Arial"/>
          <w:color w:val="000000"/>
          <w:sz w:val="28"/>
          <w:szCs w:val="28"/>
        </w:rPr>
      </w:pPr>
      <w:r>
        <w:rPr>
          <w:rFonts w:ascii="Arial" w:hAnsi="Arial" w:cs="Arial"/>
          <w:color w:val="000000"/>
          <w:sz w:val="28"/>
          <w:szCs w:val="28"/>
        </w:rPr>
        <w:t>Mesdames, Messieurs,</w:t>
      </w:r>
    </w:p>
    <w:p w:rsidR="00BB28D0" w:rsidRDefault="00BB28D0">
      <w:pPr>
        <w:spacing w:line="360" w:lineRule="auto"/>
        <w:jc w:val="both"/>
        <w:rPr>
          <w:rFonts w:ascii="Arial" w:hAnsi="Arial" w:cs="Arial"/>
          <w:sz w:val="28"/>
          <w:szCs w:val="28"/>
        </w:rPr>
      </w:pPr>
    </w:p>
    <w:p w:rsidR="00BB28D0" w:rsidRDefault="00B44401">
      <w:pPr>
        <w:spacing w:line="360" w:lineRule="auto"/>
        <w:jc w:val="both"/>
        <w:rPr>
          <w:rFonts w:ascii="Arial" w:hAnsi="Arial" w:cs="Arial"/>
          <w:sz w:val="28"/>
          <w:szCs w:val="28"/>
        </w:rPr>
      </w:pPr>
      <w:r>
        <w:rPr>
          <w:rFonts w:ascii="Arial" w:hAnsi="Arial" w:cs="Arial"/>
          <w:sz w:val="28"/>
          <w:szCs w:val="28"/>
        </w:rPr>
        <w:t>À l’instar du point précédent relatif au FCCT, nous continuons d’examiner le volet financier du transfert des compétences et d’en mesurer la complexité. Il s’agit cette fois de la convention pour le reversement de la redevance spéciale.</w:t>
      </w:r>
    </w:p>
    <w:p w:rsidR="00BB28D0" w:rsidRDefault="00BB28D0">
      <w:pPr>
        <w:spacing w:line="360" w:lineRule="auto"/>
        <w:jc w:val="both"/>
        <w:rPr>
          <w:rFonts w:ascii="Arial" w:hAnsi="Arial" w:cs="Arial"/>
          <w:sz w:val="28"/>
          <w:szCs w:val="28"/>
        </w:rPr>
      </w:pPr>
    </w:p>
    <w:p w:rsidR="00BB28D0" w:rsidRDefault="00B44401">
      <w:pPr>
        <w:spacing w:line="360" w:lineRule="auto"/>
        <w:jc w:val="both"/>
        <w:rPr>
          <w:rFonts w:ascii="Arial" w:hAnsi="Arial" w:cs="Arial"/>
          <w:sz w:val="28"/>
          <w:szCs w:val="28"/>
        </w:rPr>
      </w:pPr>
      <w:r>
        <w:rPr>
          <w:rFonts w:ascii="Arial" w:hAnsi="Arial" w:cs="Arial"/>
          <w:sz w:val="28"/>
          <w:szCs w:val="28"/>
        </w:rPr>
        <w:t>Vous le savez, l'établissement public territorial Grand-Orly Seine Bièvre (GOSB) exerce de plein droit la compétence « gestion des déchets ménagers et assimilés »  depuis le 1</w:t>
      </w:r>
      <w:r>
        <w:rPr>
          <w:rFonts w:ascii="Arial" w:hAnsi="Arial" w:cs="Arial"/>
          <w:sz w:val="28"/>
          <w:szCs w:val="28"/>
          <w:vertAlign w:val="superscript"/>
        </w:rPr>
        <w:t>er</w:t>
      </w:r>
      <w:r>
        <w:rPr>
          <w:rFonts w:ascii="Arial" w:hAnsi="Arial" w:cs="Arial"/>
          <w:sz w:val="28"/>
          <w:szCs w:val="28"/>
        </w:rPr>
        <w:t xml:space="preserve"> janvier 2016 et doit pouvoir disposer des recettes nécessaires pour remplir sa tâche.</w:t>
      </w:r>
    </w:p>
    <w:p w:rsidR="00BB28D0" w:rsidRDefault="00BB28D0">
      <w:pPr>
        <w:spacing w:line="360" w:lineRule="auto"/>
        <w:jc w:val="both"/>
        <w:rPr>
          <w:rFonts w:ascii="Arial" w:hAnsi="Arial" w:cs="Arial"/>
          <w:sz w:val="28"/>
          <w:szCs w:val="28"/>
        </w:rPr>
      </w:pPr>
    </w:p>
    <w:p w:rsidR="00BB28D0" w:rsidRDefault="00B44401">
      <w:pPr>
        <w:spacing w:line="360" w:lineRule="auto"/>
        <w:contextualSpacing/>
        <w:jc w:val="both"/>
        <w:rPr>
          <w:rFonts w:ascii="Arial" w:hAnsi="Arial" w:cs="Arial"/>
          <w:color w:val="000000"/>
          <w:sz w:val="28"/>
          <w:szCs w:val="28"/>
        </w:rPr>
      </w:pPr>
      <w:r>
        <w:rPr>
          <w:rFonts w:ascii="Arial" w:hAnsi="Arial" w:cs="Arial"/>
          <w:color w:val="000000"/>
          <w:sz w:val="28"/>
          <w:szCs w:val="28"/>
        </w:rPr>
        <w:t>Comme nous l’avons évoqué dans le FCCT, une ligne est dédiée au « besoin de financement de la compétence gestion des déchets ménagers et assimilés » ; elle représente les moyens affectés à la mise œuvre de cette fonction.</w:t>
      </w:r>
    </w:p>
    <w:p w:rsidR="00BB28D0" w:rsidRDefault="00BB28D0">
      <w:pPr>
        <w:spacing w:line="360" w:lineRule="auto"/>
        <w:jc w:val="both"/>
        <w:rPr>
          <w:rFonts w:ascii="Arial" w:hAnsi="Arial" w:cs="Arial"/>
          <w:sz w:val="28"/>
          <w:szCs w:val="28"/>
        </w:rPr>
      </w:pPr>
    </w:p>
    <w:p w:rsidR="00BB28D0" w:rsidRDefault="00BB28D0">
      <w:pPr>
        <w:spacing w:line="360" w:lineRule="auto"/>
        <w:jc w:val="both"/>
        <w:rPr>
          <w:rFonts w:ascii="Arial" w:hAnsi="Arial" w:cs="Arial"/>
          <w:sz w:val="28"/>
          <w:szCs w:val="28"/>
        </w:rPr>
      </w:pPr>
    </w:p>
    <w:p w:rsidR="00BB28D0" w:rsidRDefault="00B44401">
      <w:pPr>
        <w:spacing w:line="360" w:lineRule="auto"/>
        <w:contextualSpacing/>
        <w:jc w:val="both"/>
      </w:pPr>
      <w:r>
        <w:rPr>
          <w:rFonts w:ascii="Arial" w:hAnsi="Arial" w:cs="Arial"/>
          <w:color w:val="000000"/>
          <w:sz w:val="28"/>
          <w:szCs w:val="28"/>
        </w:rPr>
        <w:lastRenderedPageBreak/>
        <w:t xml:space="preserve">Cependant, l’EPT « GOSB » n’a pas encore institué de taxe dédiée à l'échelle territoriale, cette dernière devant être instaurée à l’horizon 2021. De fait, la commune continue de percevoir cette recette et de la reverser à l’EPT.  </w:t>
      </w:r>
    </w:p>
    <w:p w:rsidR="00BB28D0" w:rsidRDefault="00BB28D0">
      <w:pPr>
        <w:spacing w:line="360" w:lineRule="auto"/>
        <w:contextualSpacing/>
        <w:jc w:val="both"/>
        <w:rPr>
          <w:rFonts w:ascii="Arial" w:hAnsi="Arial" w:cs="Arial"/>
          <w:color w:val="000000"/>
          <w:sz w:val="28"/>
          <w:szCs w:val="28"/>
        </w:rPr>
      </w:pPr>
    </w:p>
    <w:p w:rsidR="00BB28D0" w:rsidRDefault="00B44401">
      <w:pPr>
        <w:spacing w:line="360" w:lineRule="auto"/>
        <w:contextualSpacing/>
        <w:jc w:val="both"/>
        <w:rPr>
          <w:rFonts w:ascii="Arial" w:hAnsi="Arial" w:cs="Arial"/>
          <w:color w:val="000000"/>
          <w:sz w:val="28"/>
          <w:szCs w:val="28"/>
        </w:rPr>
      </w:pPr>
      <w:r>
        <w:rPr>
          <w:rFonts w:ascii="Arial" w:hAnsi="Arial" w:cs="Arial"/>
          <w:color w:val="000000"/>
          <w:sz w:val="28"/>
          <w:szCs w:val="28"/>
        </w:rPr>
        <w:t>Ainsi, lorsque j’ai présenté notre Budget Primitif (BP) 2017 le 23 mars dernier, vous vous souvenez sûrement que dans notre section « fonctionnement », une recette et une dépense de 1.2M€ - qui se neutralisent par ailleurs - apparaissaient tout de même dans notre budget. Cette somme correspondait à cette fameuse redevance spéciale.</w:t>
      </w:r>
    </w:p>
    <w:p w:rsidR="00BB28D0" w:rsidRDefault="00BB28D0">
      <w:pPr>
        <w:spacing w:line="360" w:lineRule="auto"/>
        <w:contextualSpacing/>
        <w:jc w:val="both"/>
        <w:rPr>
          <w:rFonts w:ascii="Arial" w:hAnsi="Arial" w:cs="Arial"/>
          <w:color w:val="000000"/>
          <w:sz w:val="28"/>
          <w:szCs w:val="28"/>
        </w:rPr>
      </w:pPr>
    </w:p>
    <w:p w:rsidR="00BB28D0" w:rsidRDefault="00B44401">
      <w:pPr>
        <w:spacing w:line="360" w:lineRule="auto"/>
        <w:jc w:val="both"/>
        <w:rPr>
          <w:rFonts w:ascii="Arial" w:hAnsi="Arial" w:cs="Arial"/>
          <w:sz w:val="28"/>
          <w:szCs w:val="28"/>
        </w:rPr>
      </w:pPr>
      <w:r>
        <w:rPr>
          <w:rFonts w:ascii="Arial" w:hAnsi="Arial" w:cs="Arial"/>
          <w:color w:val="000000"/>
          <w:sz w:val="28"/>
          <w:szCs w:val="28"/>
        </w:rPr>
        <w:t>Afin de pouvoir assumer pleinement sa mission de « </w:t>
      </w:r>
      <w:r>
        <w:rPr>
          <w:rFonts w:ascii="Arial" w:hAnsi="Arial" w:cs="Arial"/>
          <w:sz w:val="28"/>
          <w:szCs w:val="28"/>
        </w:rPr>
        <w:t>gestion des déchets ménagers et assimilés », l’EPT a donc besoin de l’ensemble de ses ressources, qui comprend bien évidemment la redevance spéciale.</w:t>
      </w:r>
    </w:p>
    <w:p w:rsidR="00BB28D0" w:rsidRDefault="00BB28D0">
      <w:pPr>
        <w:spacing w:line="360" w:lineRule="auto"/>
        <w:jc w:val="both"/>
        <w:rPr>
          <w:rFonts w:ascii="Arial" w:hAnsi="Arial" w:cs="Arial"/>
          <w:sz w:val="28"/>
          <w:szCs w:val="28"/>
        </w:rPr>
      </w:pPr>
    </w:p>
    <w:p w:rsidR="00BB28D0" w:rsidRDefault="00B44401">
      <w:pPr>
        <w:spacing w:line="360" w:lineRule="auto"/>
        <w:jc w:val="both"/>
        <w:rPr>
          <w:rFonts w:ascii="Arial" w:hAnsi="Arial" w:cs="Arial"/>
          <w:sz w:val="28"/>
          <w:szCs w:val="28"/>
        </w:rPr>
      </w:pPr>
      <w:r>
        <w:rPr>
          <w:rFonts w:ascii="Arial" w:hAnsi="Arial" w:cs="Arial"/>
          <w:sz w:val="28"/>
          <w:szCs w:val="28"/>
        </w:rPr>
        <w:t xml:space="preserve">Le reversement de cette somme au territoire devait s’opérer au travers d’une convention signée entre l’EPT et notre Ville, votée dans le cadre du Conseil Municipal du 15 décembre 2016. Or, la mise en œuvre de ladite convention s’est révélée trop compliquée. </w:t>
      </w:r>
    </w:p>
    <w:p w:rsidR="00BB28D0" w:rsidRDefault="00BB28D0">
      <w:pPr>
        <w:spacing w:line="360" w:lineRule="auto"/>
        <w:jc w:val="both"/>
        <w:rPr>
          <w:rFonts w:ascii="Arial" w:hAnsi="Arial" w:cs="Arial"/>
          <w:sz w:val="28"/>
          <w:szCs w:val="28"/>
        </w:rPr>
      </w:pPr>
    </w:p>
    <w:p w:rsidR="00BB28D0" w:rsidRDefault="00B44401">
      <w:pPr>
        <w:spacing w:line="360" w:lineRule="auto"/>
        <w:jc w:val="both"/>
        <w:rPr>
          <w:rFonts w:ascii="Arial" w:hAnsi="Arial" w:cs="Arial"/>
          <w:sz w:val="28"/>
          <w:szCs w:val="28"/>
        </w:rPr>
      </w:pPr>
      <w:r>
        <w:rPr>
          <w:rFonts w:ascii="Arial" w:hAnsi="Arial" w:cs="Arial"/>
          <w:sz w:val="28"/>
          <w:szCs w:val="28"/>
        </w:rPr>
        <w:t xml:space="preserve">La nouvelle convention présentée ce soir a pour objectif de faciliter le reversement trimestriel du produit de </w:t>
      </w:r>
      <w:r w:rsidR="003E038B">
        <w:rPr>
          <w:rFonts w:ascii="Arial" w:hAnsi="Arial" w:cs="Arial"/>
          <w:sz w:val="28"/>
          <w:szCs w:val="28"/>
        </w:rPr>
        <w:t xml:space="preserve">la </w:t>
      </w:r>
      <w:bookmarkStart w:id="0" w:name="_GoBack"/>
      <w:bookmarkEnd w:id="0"/>
      <w:r>
        <w:rPr>
          <w:rFonts w:ascii="Arial" w:hAnsi="Arial" w:cs="Arial"/>
          <w:sz w:val="28"/>
          <w:szCs w:val="28"/>
        </w:rPr>
        <w:t>redevance spéciale, en en précisant les termes.</w:t>
      </w:r>
    </w:p>
    <w:p w:rsidR="00BB28D0" w:rsidRDefault="00BB28D0">
      <w:pPr>
        <w:spacing w:line="360" w:lineRule="auto"/>
        <w:jc w:val="both"/>
        <w:rPr>
          <w:rFonts w:ascii="Arial" w:hAnsi="Arial" w:cs="Arial"/>
          <w:sz w:val="28"/>
          <w:szCs w:val="28"/>
        </w:rPr>
      </w:pPr>
    </w:p>
    <w:p w:rsidR="00BB28D0" w:rsidRDefault="00B44401">
      <w:pPr>
        <w:spacing w:line="360" w:lineRule="auto"/>
        <w:jc w:val="both"/>
        <w:rPr>
          <w:rFonts w:ascii="Arial" w:hAnsi="Arial" w:cs="Arial"/>
          <w:sz w:val="28"/>
          <w:szCs w:val="28"/>
        </w:rPr>
      </w:pPr>
      <w:r>
        <w:rPr>
          <w:rFonts w:ascii="Arial" w:hAnsi="Arial" w:cs="Arial"/>
          <w:sz w:val="28"/>
          <w:szCs w:val="28"/>
        </w:rPr>
        <w:t xml:space="preserve">Vous l’aurez compris, le présent document se présente essentiellement comme un  support technique et juridique plus adapté ; il ne revêt pas un enjeu politique de première importance. </w:t>
      </w:r>
    </w:p>
    <w:p w:rsidR="00BB28D0" w:rsidRDefault="00BB28D0">
      <w:pPr>
        <w:spacing w:line="360" w:lineRule="auto"/>
        <w:jc w:val="both"/>
        <w:rPr>
          <w:rFonts w:ascii="Arial" w:hAnsi="Arial" w:cs="Arial"/>
          <w:sz w:val="28"/>
          <w:szCs w:val="28"/>
        </w:rPr>
      </w:pPr>
    </w:p>
    <w:p w:rsidR="00BB28D0" w:rsidRDefault="00B44401">
      <w:pPr>
        <w:spacing w:line="360" w:lineRule="auto"/>
        <w:jc w:val="both"/>
        <w:rPr>
          <w:rFonts w:ascii="Arial" w:hAnsi="Arial" w:cs="Arial"/>
          <w:sz w:val="28"/>
          <w:szCs w:val="28"/>
        </w:rPr>
      </w:pPr>
      <w:r>
        <w:rPr>
          <w:rFonts w:ascii="Arial" w:hAnsi="Arial" w:cs="Arial"/>
          <w:sz w:val="28"/>
          <w:szCs w:val="28"/>
        </w:rPr>
        <w:t xml:space="preserve">En revanche, la compétence </w:t>
      </w:r>
      <w:r>
        <w:rPr>
          <w:rFonts w:ascii="Arial" w:hAnsi="Arial" w:cs="Arial"/>
          <w:color w:val="000000"/>
          <w:sz w:val="28"/>
          <w:szCs w:val="28"/>
        </w:rPr>
        <w:t>« </w:t>
      </w:r>
      <w:r>
        <w:rPr>
          <w:rFonts w:ascii="Arial" w:hAnsi="Arial" w:cs="Arial"/>
          <w:sz w:val="28"/>
          <w:szCs w:val="28"/>
        </w:rPr>
        <w:t xml:space="preserve">gestion des déchets ménagers et assimilés » constitue elle une dimension essentielle dans la transition environnementale et dans le bien être quotidien des </w:t>
      </w:r>
      <w:proofErr w:type="spellStart"/>
      <w:r>
        <w:rPr>
          <w:rFonts w:ascii="Arial" w:hAnsi="Arial" w:cs="Arial"/>
          <w:sz w:val="28"/>
          <w:szCs w:val="28"/>
        </w:rPr>
        <w:t>ivryen</w:t>
      </w:r>
      <w:proofErr w:type="spellEnd"/>
      <w:r>
        <w:rPr>
          <w:rFonts w:ascii="Arial" w:hAnsi="Arial" w:cs="Arial"/>
          <w:sz w:val="28"/>
          <w:szCs w:val="28"/>
        </w:rPr>
        <w:t>-</w:t>
      </w:r>
      <w:proofErr w:type="spellStart"/>
      <w:r>
        <w:rPr>
          <w:rFonts w:ascii="Arial" w:hAnsi="Arial" w:cs="Arial"/>
          <w:sz w:val="28"/>
          <w:szCs w:val="28"/>
        </w:rPr>
        <w:t>ne-s</w:t>
      </w:r>
      <w:proofErr w:type="spellEnd"/>
      <w:r>
        <w:rPr>
          <w:rFonts w:ascii="Arial" w:hAnsi="Arial" w:cs="Arial"/>
          <w:sz w:val="28"/>
          <w:szCs w:val="28"/>
        </w:rPr>
        <w:t>.</w:t>
      </w:r>
    </w:p>
    <w:p w:rsidR="00BB28D0" w:rsidRDefault="00BB28D0">
      <w:pPr>
        <w:spacing w:line="360" w:lineRule="auto"/>
        <w:jc w:val="both"/>
        <w:rPr>
          <w:rFonts w:ascii="Arial" w:hAnsi="Arial" w:cs="Arial"/>
          <w:sz w:val="28"/>
          <w:szCs w:val="28"/>
        </w:rPr>
      </w:pPr>
    </w:p>
    <w:p w:rsidR="00BB28D0" w:rsidRDefault="00B44401">
      <w:pPr>
        <w:spacing w:line="360" w:lineRule="auto"/>
        <w:jc w:val="both"/>
        <w:rPr>
          <w:rFonts w:ascii="Arial" w:hAnsi="Arial" w:cs="Arial"/>
          <w:sz w:val="28"/>
          <w:szCs w:val="28"/>
        </w:rPr>
      </w:pPr>
      <w:r>
        <w:rPr>
          <w:rFonts w:ascii="Arial" w:hAnsi="Arial" w:cs="Arial"/>
          <w:sz w:val="28"/>
          <w:szCs w:val="28"/>
        </w:rPr>
        <w:lastRenderedPageBreak/>
        <w:t>Par conséquent, il nous est proposé d’abroger la délibération du 15 décembre 2016 et d’approuver la convention dont les termes ont été modifiés, afin de permettre le reversement de la redevance spéciale.</w:t>
      </w:r>
    </w:p>
    <w:p w:rsidR="00BB28D0" w:rsidRDefault="00BB28D0">
      <w:pPr>
        <w:spacing w:line="360" w:lineRule="auto"/>
        <w:jc w:val="both"/>
        <w:rPr>
          <w:rFonts w:ascii="Arial" w:hAnsi="Arial" w:cs="Arial"/>
          <w:sz w:val="28"/>
          <w:szCs w:val="28"/>
        </w:rPr>
      </w:pPr>
    </w:p>
    <w:p w:rsidR="00BB28D0" w:rsidRDefault="00B44401">
      <w:pPr>
        <w:spacing w:line="360" w:lineRule="auto"/>
        <w:jc w:val="both"/>
      </w:pPr>
      <w:r>
        <w:rPr>
          <w:rFonts w:ascii="Arial" w:hAnsi="Arial" w:cs="Arial"/>
          <w:sz w:val="28"/>
          <w:szCs w:val="28"/>
        </w:rPr>
        <w:t>Je vous remercie.</w:t>
      </w:r>
    </w:p>
    <w:sectPr w:rsidR="00BB28D0">
      <w:footerReference w:type="default" r:id="rId9"/>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D7" w:rsidRDefault="00B44401">
      <w:r>
        <w:separator/>
      </w:r>
    </w:p>
  </w:endnote>
  <w:endnote w:type="continuationSeparator" w:id="0">
    <w:p w:rsidR="00C442D7" w:rsidRDefault="00B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0"/>
    <w:family w:val="roman"/>
    <w:pitch w:val="variable"/>
  </w:font>
  <w:font w:name="Microsoft YaHei">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D0" w:rsidRDefault="00B44401">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5" behindDoc="1" locked="0" layoutInCell="1" allowOverlap="1">
              <wp:simplePos x="0" y="0"/>
              <wp:positionH relativeFrom="page">
                <wp:posOffset>3465830</wp:posOffset>
              </wp:positionH>
              <wp:positionV relativeFrom="page">
                <wp:posOffset>9974580</wp:posOffset>
              </wp:positionV>
              <wp:extent cx="651510" cy="651510"/>
              <wp:effectExtent l="0" t="0" r="0" b="0"/>
              <wp:wrapNone/>
              <wp:docPr id="2" name="Ellipse 10"/>
              <wp:cNvGraphicFramePr/>
              <a:graphic xmlns:a="http://schemas.openxmlformats.org/drawingml/2006/main">
                <a:graphicData uri="http://schemas.microsoft.com/office/word/2010/wordprocessingShape">
                  <wps:wsp>
                    <wps:cNvSpPr/>
                    <wps:spPr>
                      <a:xfrm>
                        <a:off x="0" y="0"/>
                        <a:ext cx="650880" cy="65088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BB28D0" w:rsidRDefault="00B44401">
                          <w:pPr>
                            <w:pStyle w:val="Pieddepage"/>
                            <w:jc w:val="center"/>
                            <w:rPr>
                              <w:color w:val="000000"/>
                            </w:rPr>
                          </w:pPr>
                          <w:r>
                            <w:rPr>
                              <w:color w:val="000000"/>
                            </w:rPr>
                            <w:fldChar w:fldCharType="begin"/>
                          </w:r>
                          <w:r>
                            <w:instrText>PAGE</w:instrText>
                          </w:r>
                          <w:r>
                            <w:fldChar w:fldCharType="separate"/>
                          </w:r>
                          <w:r w:rsidR="003E038B">
                            <w:rPr>
                              <w:noProof/>
                            </w:rPr>
                            <w:t>2</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3pt;height:51.3pt;z-index:-503316475;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" fillcolor="#40618b" stroked="f">
              <v:textbox inset="0,,0">
                <w:txbxContent>
                  <w:p w:rsidR="00BB28D0" w:rsidRDefault="00B44401">
                    <w:pPr>
                      <w:pStyle w:val="Pieddepage"/>
                      <w:jc w:val="center"/>
                      <w:rPr>
                        <w:color w:val="000000"/>
                      </w:rPr>
                    </w:pPr>
                    <w:r>
                      <w:rPr>
                        <w:color w:val="000000"/>
                      </w:rPr>
                      <w:fldChar w:fldCharType="begin"/>
                    </w:r>
                    <w:r>
                      <w:instrText>PAGE</w:instrText>
                    </w:r>
                    <w:r>
                      <w:fldChar w:fldCharType="separate"/>
                    </w:r>
                    <w:r w:rsidR="003E038B">
                      <w:rPr>
                        <w:noProof/>
                      </w:rPr>
                      <w:t>2</w:t>
                    </w:r>
                    <w:r>
                      <w:fldChar w:fldCharType="end"/>
                    </w:r>
                  </w:p>
                </w:txbxContent>
              </v:textbox>
              <w10:wrap anchorx="page" anchory="page"/>
            </v:oval>
          </w:pict>
        </mc:Fallback>
      </mc:AlternateContent>
    </w:r>
  </w:p>
  <w:p w:rsidR="00BB28D0" w:rsidRDefault="00BB28D0">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D7" w:rsidRDefault="00B44401">
      <w:r>
        <w:separator/>
      </w:r>
    </w:p>
  </w:footnote>
  <w:footnote w:type="continuationSeparator" w:id="0">
    <w:p w:rsidR="00C442D7" w:rsidRDefault="00B44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D0"/>
    <w:rsid w:val="003E038B"/>
    <w:rsid w:val="00B44401"/>
    <w:rsid w:val="00BB28D0"/>
    <w:rsid w:val="00C442D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character" w:customStyle="1" w:styleId="ListLabel1282">
    <w:name w:val="ListLabel 1282"/>
    <w:qFormat/>
    <w:rPr>
      <w:rFonts w:cs="Symbol"/>
      <w:b/>
      <w:sz w:val="28"/>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eastAsia="MS Mincho" w:cs="Arial"/>
    </w:rPr>
  </w:style>
  <w:style w:type="character" w:customStyle="1" w:styleId="ListLabel1292">
    <w:name w:val="ListLabel 1292"/>
    <w:qFormat/>
    <w:rPr>
      <w:rFonts w:cs="Courier New"/>
    </w:rPr>
  </w:style>
  <w:style w:type="character" w:customStyle="1" w:styleId="ListLabel1293">
    <w:name w:val="ListLabel 1293"/>
    <w:qFormat/>
    <w:rPr>
      <w:rFonts w:cs="Courier New"/>
    </w:rPr>
  </w:style>
  <w:style w:type="character" w:customStyle="1" w:styleId="ListLabel1294">
    <w:name w:val="ListLabel 129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character" w:customStyle="1" w:styleId="ListLabel1282">
    <w:name w:val="ListLabel 1282"/>
    <w:qFormat/>
    <w:rPr>
      <w:rFonts w:cs="Symbol"/>
      <w:b/>
      <w:sz w:val="28"/>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eastAsia="MS Mincho" w:cs="Arial"/>
    </w:rPr>
  </w:style>
  <w:style w:type="character" w:customStyle="1" w:styleId="ListLabel1292">
    <w:name w:val="ListLabel 1292"/>
    <w:qFormat/>
    <w:rPr>
      <w:rFonts w:cs="Courier New"/>
    </w:rPr>
  </w:style>
  <w:style w:type="character" w:customStyle="1" w:styleId="ListLabel1293">
    <w:name w:val="ListLabel 1293"/>
    <w:qFormat/>
    <w:rPr>
      <w:rFonts w:cs="Courier New"/>
    </w:rPr>
  </w:style>
  <w:style w:type="character" w:customStyle="1" w:styleId="ListLabel1294">
    <w:name w:val="ListLabel 129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98B4-D9CC-4EE5-A331-013DF35B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Pages>
  <Words>443</Words>
  <Characters>2442</Characters>
  <Application>Microsoft Office Word</Application>
  <DocSecurity>0</DocSecurity>
  <Lines>20</Lines>
  <Paragraphs>5</Paragraphs>
  <ScaleCrop>false</ScaleCrop>
  <Company>Mairie d ivry sur seine</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UGARTEMENDIA Maxime</cp:lastModifiedBy>
  <cp:revision>36</cp:revision>
  <dcterms:created xsi:type="dcterms:W3CDTF">2017-03-08T09:56:00Z</dcterms:created>
  <dcterms:modified xsi:type="dcterms:W3CDTF">2017-05-18T10:37:00Z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