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A466C5">
        <w:rPr>
          <w:rFonts w:ascii="Arial" w:hAnsi="Arial" w:cs="Arial"/>
          <w:b/>
          <w:color w:val="000000"/>
          <w:sz w:val="28"/>
          <w:szCs w:val="28"/>
        </w:rPr>
        <w:t xml:space="preserve">12 </w:t>
      </w:r>
      <w:r w:rsidR="005473B2">
        <w:rPr>
          <w:rFonts w:ascii="Arial" w:hAnsi="Arial" w:cs="Arial"/>
          <w:b/>
          <w:color w:val="000000"/>
          <w:sz w:val="28"/>
          <w:szCs w:val="28"/>
        </w:rPr>
        <w:t>avril</w:t>
      </w:r>
      <w:r w:rsidR="00597BE9">
        <w:rPr>
          <w:rFonts w:ascii="Arial" w:hAnsi="Arial" w:cs="Arial"/>
          <w:b/>
          <w:color w:val="000000"/>
          <w:sz w:val="28"/>
          <w:szCs w:val="28"/>
        </w:rPr>
        <w:t xml:space="preserve"> 2018</w:t>
      </w:r>
    </w:p>
    <w:p w:rsidR="00376F97" w:rsidRDefault="00376F97" w:rsidP="00376F9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Point C</w:t>
      </w:r>
    </w:p>
    <w:p w:rsidR="00376F97" w:rsidRPr="00376F97" w:rsidRDefault="00376F97" w:rsidP="00376F9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76F97">
        <w:rPr>
          <w:rFonts w:ascii="Arial" w:hAnsi="Arial" w:cs="Arial"/>
          <w:b/>
          <w:color w:val="000000"/>
          <w:sz w:val="28"/>
          <w:szCs w:val="28"/>
        </w:rPr>
        <w:t>DISPOSITIONS ORGANIQUES</w:t>
      </w:r>
    </w:p>
    <w:p w:rsidR="00376F97" w:rsidRPr="00376F97" w:rsidRDefault="00376F97" w:rsidP="00376F9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Usine SYCTOM Ivry-</w:t>
      </w:r>
      <w:r w:rsidRPr="00376F97">
        <w:rPr>
          <w:rFonts w:ascii="Arial" w:hAnsi="Arial" w:cs="Arial"/>
          <w:b/>
          <w:color w:val="000000"/>
          <w:sz w:val="28"/>
          <w:szCs w:val="28"/>
        </w:rPr>
        <w:t>Paris XIII</w:t>
      </w:r>
    </w:p>
    <w:p w:rsidR="00376F97" w:rsidRDefault="00376F97" w:rsidP="00376F97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Création d’une m</w:t>
      </w:r>
      <w:r w:rsidRPr="00376F97">
        <w:rPr>
          <w:rFonts w:ascii="Arial" w:hAnsi="Arial" w:cs="Arial"/>
          <w:b/>
          <w:color w:val="000000"/>
          <w:sz w:val="28"/>
          <w:szCs w:val="28"/>
        </w:rPr>
        <w:t>ission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d’information et d’évaluation </w:t>
      </w:r>
      <w:r w:rsidRPr="00376F97">
        <w:rPr>
          <w:rFonts w:ascii="Arial" w:hAnsi="Arial" w:cs="Arial"/>
          <w:b/>
          <w:color w:val="000000"/>
          <w:sz w:val="28"/>
          <w:szCs w:val="28"/>
        </w:rPr>
        <w:t>et désignation de ses membres</w:t>
      </w:r>
    </w:p>
    <w:p w:rsidR="00C2323E" w:rsidRDefault="003023D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 Romain Zavallone</w:t>
      </w:r>
      <w:bookmarkStart w:id="0" w:name="_GoBack"/>
      <w:bookmarkEnd w:id="0"/>
      <w:r w:rsidR="00A06753">
        <w:rPr>
          <w:rFonts w:ascii="Arial" w:hAnsi="Arial" w:cs="Arial"/>
          <w:b/>
          <w:color w:val="000000"/>
          <w:sz w:val="28"/>
          <w:szCs w:val="28"/>
        </w:rPr>
        <w:t xml:space="preserve"> , au nom du groupe EELV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 position des écologistes est claire et constante quant à la validité de ce projet. </w:t>
      </w:r>
      <w:r w:rsidR="003023DE">
        <w:rPr>
          <w:rFonts w:ascii="Arial" w:hAnsi="Arial" w:cs="Arial"/>
          <w:color w:val="000000"/>
          <w:sz w:val="28"/>
          <w:szCs w:val="28"/>
        </w:rPr>
        <w:t>Il est inutile de rentrer dans tous les détails de ce projet au vu du nombre d’heures de débat que nous avons eu dans cette assemblée et surtout en dehors.</w:t>
      </w: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Sans citer l’ensemble de nos actions, nous pouvons évoquer le </w:t>
      </w:r>
      <w:r w:rsidRPr="00376F97">
        <w:rPr>
          <w:rFonts w:ascii="Arial" w:hAnsi="Arial" w:cs="Arial"/>
          <w:color w:val="000000"/>
          <w:sz w:val="28"/>
          <w:szCs w:val="28"/>
        </w:rPr>
        <w:t>vœu contre le projet de reconstruction de l’usine d’incinération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76F97">
        <w:rPr>
          <w:rFonts w:ascii="Arial" w:hAnsi="Arial" w:cs="Arial"/>
          <w:color w:val="000000"/>
          <w:sz w:val="28"/>
          <w:szCs w:val="28"/>
        </w:rPr>
        <w:t xml:space="preserve"> adopté dans le cadre du conseil municipal du 20 octobre 2016 ; </w:t>
      </w:r>
      <w:r>
        <w:rPr>
          <w:rFonts w:ascii="Arial" w:hAnsi="Arial" w:cs="Arial"/>
          <w:color w:val="000000"/>
          <w:sz w:val="28"/>
          <w:szCs w:val="28"/>
        </w:rPr>
        <w:t>nous pouvons de même rappeler notre vœu</w:t>
      </w:r>
      <w:r w:rsidRPr="00376F97">
        <w:rPr>
          <w:rFonts w:ascii="Arial" w:hAnsi="Arial" w:cs="Arial"/>
          <w:color w:val="000000"/>
          <w:sz w:val="28"/>
          <w:szCs w:val="28"/>
        </w:rPr>
        <w:t xml:space="preserve"> appelant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6F97">
        <w:rPr>
          <w:rFonts w:ascii="Arial" w:hAnsi="Arial" w:cs="Arial"/>
          <w:color w:val="000000"/>
          <w:sz w:val="28"/>
          <w:szCs w:val="28"/>
        </w:rPr>
        <w:t>le SYCTOM à mesurer les polluants émergents, adopté dans le cadre du conseil municipal du 15 février 2018.</w:t>
      </w: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Nous ne sommes d’ailleurs p</w:t>
      </w:r>
      <w:r w:rsidR="00CC09CF">
        <w:rPr>
          <w:rFonts w:ascii="Arial" w:hAnsi="Arial" w:cs="Arial"/>
          <w:color w:val="000000"/>
          <w:sz w:val="28"/>
          <w:szCs w:val="28"/>
        </w:rPr>
        <w:t>as les seuls à nous prononcer contre ;</w:t>
      </w:r>
      <w:r>
        <w:rPr>
          <w:rFonts w:ascii="Arial" w:hAnsi="Arial" w:cs="Arial"/>
          <w:color w:val="000000"/>
          <w:sz w:val="28"/>
          <w:szCs w:val="28"/>
        </w:rPr>
        <w:t xml:space="preserve"> nous tenons à saluer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une nouvelle fois</w:t>
      </w:r>
      <w:r>
        <w:rPr>
          <w:rFonts w:ascii="Arial" w:hAnsi="Arial" w:cs="Arial"/>
          <w:color w:val="000000"/>
          <w:sz w:val="28"/>
          <w:szCs w:val="28"/>
        </w:rPr>
        <w:t xml:space="preserve"> l’engagement </w:t>
      </w:r>
      <w:r w:rsidR="00CC09CF">
        <w:rPr>
          <w:rFonts w:ascii="Arial" w:hAnsi="Arial" w:cs="Arial"/>
          <w:color w:val="000000"/>
          <w:sz w:val="28"/>
          <w:szCs w:val="28"/>
        </w:rPr>
        <w:t>du Collectif 3r et de Zero Waste France sur cette question cruciale pour l’intégrité de notre environnement et de notre santé.</w:t>
      </w:r>
    </w:p>
    <w:p w:rsidR="00CC09CF" w:rsidRDefault="00CC09CF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Default="00CC09CF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Il semble désormais que l’Autorité environnementale se pose elle aussi des questions </w:t>
      </w:r>
      <w:r w:rsidRPr="00376F97">
        <w:rPr>
          <w:rFonts w:ascii="Arial" w:hAnsi="Arial" w:cs="Arial"/>
          <w:color w:val="000000"/>
          <w:sz w:val="28"/>
          <w:szCs w:val="28"/>
        </w:rPr>
        <w:t>sur le projet de reconstruction de l'usine de traitement des déchets Ivry-Paris XIII</w:t>
      </w:r>
      <w:r w:rsidR="00A02282">
        <w:rPr>
          <w:rFonts w:ascii="Arial" w:hAnsi="Arial" w:cs="Arial"/>
          <w:color w:val="000000"/>
          <w:sz w:val="28"/>
          <w:szCs w:val="28"/>
        </w:rPr>
        <w:t xml:space="preserve"> dans sa présente configuration, notamment dans son avis 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publié le 21 mars 2018</w:t>
      </w:r>
      <w:r w:rsidR="00A02282">
        <w:rPr>
          <w:rFonts w:ascii="Arial" w:hAnsi="Arial" w:cs="Arial"/>
          <w:color w:val="000000"/>
          <w:sz w:val="28"/>
          <w:szCs w:val="28"/>
        </w:rPr>
        <w:t>.</w:t>
      </w:r>
      <w:r w:rsidR="00652538">
        <w:rPr>
          <w:rFonts w:ascii="Arial" w:hAnsi="Arial" w:cs="Arial"/>
          <w:color w:val="000000"/>
          <w:sz w:val="28"/>
          <w:szCs w:val="28"/>
        </w:rPr>
        <w:t xml:space="preserve"> </w:t>
      </w:r>
      <w:r w:rsidR="00A02282">
        <w:rPr>
          <w:rFonts w:ascii="Arial" w:hAnsi="Arial" w:cs="Arial"/>
          <w:color w:val="000000"/>
          <w:sz w:val="28"/>
          <w:szCs w:val="28"/>
        </w:rPr>
        <w:t>Nous pouvons ainsi évoquer les points saillants de cet avis.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’Autorité</w:t>
      </w:r>
      <w:r>
        <w:rPr>
          <w:rFonts w:ascii="Arial" w:hAnsi="Arial" w:cs="Arial"/>
          <w:color w:val="000000"/>
          <w:sz w:val="28"/>
          <w:szCs w:val="28"/>
        </w:rPr>
        <w:t xml:space="preserve"> environnementale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 xml:space="preserve"> </w:t>
      </w:r>
      <w:r w:rsidR="00376F97" w:rsidRPr="00CC09CF">
        <w:rPr>
          <w:rFonts w:ascii="Arial" w:hAnsi="Arial" w:cs="Arial"/>
          <w:color w:val="000000"/>
          <w:sz w:val="28"/>
          <w:szCs w:val="28"/>
        </w:rPr>
        <w:t xml:space="preserve">conteste le calcul du gisement de </w:t>
      </w:r>
      <w:r>
        <w:rPr>
          <w:rFonts w:ascii="Arial" w:hAnsi="Arial" w:cs="Arial"/>
          <w:color w:val="000000"/>
          <w:sz w:val="28"/>
          <w:szCs w:val="28"/>
        </w:rPr>
        <w:t xml:space="preserve">déchets retenu par le Syctom et </w:t>
      </w:r>
      <w:r w:rsidR="00376F97" w:rsidRPr="00CC09CF">
        <w:rPr>
          <w:rFonts w:ascii="Arial" w:hAnsi="Arial" w:cs="Arial"/>
          <w:color w:val="000000"/>
          <w:sz w:val="28"/>
          <w:szCs w:val="28"/>
        </w:rPr>
        <w:t xml:space="preserve">l'adéquation du projet avec les objectifs de la Loi de transition énergétique pour la croissance verte. 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C09CF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C09CF">
        <w:rPr>
          <w:rFonts w:ascii="Arial" w:hAnsi="Arial" w:cs="Arial"/>
          <w:color w:val="000000"/>
          <w:sz w:val="28"/>
          <w:szCs w:val="28"/>
        </w:rPr>
        <w:t>Les chiffres de la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</w:t>
      </w:r>
      <w:r w:rsidR="00A02282" w:rsidRPr="00A02282">
        <w:rPr>
          <w:rFonts w:ascii="Arial" w:hAnsi="Arial" w:cs="Arial"/>
          <w:color w:val="000000"/>
          <w:sz w:val="28"/>
          <w:szCs w:val="28"/>
        </w:rPr>
        <w:t>Direction régionale et interdépartementale de l'environnement et de l'énergie</w:t>
      </w:r>
      <w:r w:rsidRPr="00CC09CF">
        <w:rPr>
          <w:rFonts w:ascii="Arial" w:hAnsi="Arial" w:cs="Arial"/>
          <w:color w:val="000000"/>
          <w:sz w:val="28"/>
          <w:szCs w:val="28"/>
        </w:rPr>
        <w:t xml:space="preserve"> </w:t>
      </w:r>
      <w:r w:rsidR="00A02282">
        <w:rPr>
          <w:rFonts w:ascii="Arial" w:hAnsi="Arial" w:cs="Arial"/>
          <w:color w:val="000000"/>
          <w:sz w:val="28"/>
          <w:szCs w:val="28"/>
        </w:rPr>
        <w:t>(</w:t>
      </w:r>
      <w:r w:rsidRPr="00CC09CF">
        <w:rPr>
          <w:rFonts w:ascii="Arial" w:hAnsi="Arial" w:cs="Arial"/>
          <w:color w:val="000000"/>
          <w:sz w:val="28"/>
          <w:szCs w:val="28"/>
        </w:rPr>
        <w:t>DRIEE</w:t>
      </w:r>
      <w:r w:rsidR="00A02282">
        <w:rPr>
          <w:rFonts w:ascii="Arial" w:hAnsi="Arial" w:cs="Arial"/>
          <w:color w:val="000000"/>
          <w:sz w:val="28"/>
          <w:szCs w:val="28"/>
        </w:rPr>
        <w:t>)</w:t>
      </w:r>
      <w:r w:rsidRPr="00CC09CF">
        <w:rPr>
          <w:rFonts w:ascii="Arial" w:hAnsi="Arial" w:cs="Arial"/>
          <w:color w:val="000000"/>
          <w:sz w:val="28"/>
          <w:szCs w:val="28"/>
        </w:rPr>
        <w:t>, retenus par l'Autorité environnementale, qui sont également ceux des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associations, diffèrent de 400.</w:t>
      </w:r>
      <w:r w:rsidRPr="00CC09CF">
        <w:rPr>
          <w:rFonts w:ascii="Arial" w:hAnsi="Arial" w:cs="Arial"/>
          <w:color w:val="000000"/>
          <w:sz w:val="28"/>
          <w:szCs w:val="28"/>
        </w:rPr>
        <w:t>000 tonnes par rapport à ceux du Syctom: "ainsi les hypothèses "volontaristes" d’évolution retenues par Syctom (...) apparaissent en retrait des objectifs nationaux prévus par la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</w:t>
      </w:r>
      <w:r w:rsidR="00CC09CF" w:rsidRPr="00CC09CF">
        <w:rPr>
          <w:rFonts w:ascii="Arial" w:hAnsi="Arial" w:cs="Arial"/>
          <w:color w:val="000000"/>
          <w:sz w:val="28"/>
          <w:szCs w:val="28"/>
        </w:rPr>
        <w:t>loi relative à la transition énergétique pour la croissance verte</w:t>
      </w:r>
      <w:r w:rsidRPr="00CC09CF">
        <w:rPr>
          <w:rFonts w:ascii="Arial" w:hAnsi="Arial" w:cs="Arial"/>
          <w:color w:val="000000"/>
          <w:sz w:val="28"/>
          <w:szCs w:val="28"/>
        </w:rPr>
        <w:t>."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Or, le Syctom </w:t>
      </w:r>
      <w:r w:rsidRPr="00A02282">
        <w:rPr>
          <w:rFonts w:ascii="Arial" w:hAnsi="Arial" w:cs="Arial"/>
          <w:color w:val="000000"/>
          <w:sz w:val="28"/>
          <w:szCs w:val="28"/>
        </w:rPr>
        <w:t>prévoit de recycler 28% des ordures ménagères en 2025, alors que les objectifs de la Loi de transition énergétique pour la croissance verte espèrent 65% de recyclage en 2025.</w:t>
      </w:r>
    </w:p>
    <w:p w:rsidR="00CC09CF" w:rsidRDefault="00CC09CF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L’Autorité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Environnementale</w:t>
      </w:r>
      <w:r w:rsidRPr="00376F97">
        <w:rPr>
          <w:rFonts w:ascii="Arial" w:hAnsi="Arial" w:cs="Arial"/>
          <w:color w:val="000000"/>
          <w:sz w:val="28"/>
          <w:szCs w:val="28"/>
        </w:rPr>
        <w:t xml:space="preserve"> 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rec</w:t>
      </w:r>
      <w:r>
        <w:rPr>
          <w:rFonts w:ascii="Arial" w:hAnsi="Arial" w:cs="Arial"/>
          <w:color w:val="000000"/>
          <w:sz w:val="28"/>
          <w:szCs w:val="28"/>
        </w:rPr>
        <w:t xml:space="preserve">ommande par ailleurs au Syctom </w:t>
      </w:r>
      <w:r w:rsidRPr="00CC09CF">
        <w:rPr>
          <w:rFonts w:ascii="Arial" w:hAnsi="Arial" w:cs="Arial"/>
          <w:color w:val="000000"/>
          <w:sz w:val="28"/>
          <w:szCs w:val="28"/>
        </w:rPr>
        <w:t>"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de réexaminer la pertinence, au sein de l’U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nité de 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V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alorisation 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O</w:t>
      </w:r>
      <w:r w:rsidR="00CC09CF">
        <w:rPr>
          <w:rFonts w:ascii="Arial" w:hAnsi="Arial" w:cs="Arial"/>
          <w:color w:val="000000"/>
          <w:sz w:val="28"/>
          <w:szCs w:val="28"/>
        </w:rPr>
        <w:t>rganique (UVO)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>, de l’installation de traitement de</w:t>
      </w:r>
      <w:r>
        <w:rPr>
          <w:rFonts w:ascii="Arial" w:hAnsi="Arial" w:cs="Arial"/>
          <w:color w:val="000000"/>
          <w:sz w:val="28"/>
          <w:szCs w:val="28"/>
        </w:rPr>
        <w:t>s ordures ménagères résiduelles </w:t>
      </w:r>
      <w:r w:rsidRPr="00CC09CF">
        <w:rPr>
          <w:rFonts w:ascii="Arial" w:hAnsi="Arial" w:cs="Arial"/>
          <w:color w:val="000000"/>
          <w:sz w:val="28"/>
          <w:szCs w:val="28"/>
        </w:rPr>
        <w:t>"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 xml:space="preserve">, puisque les dispositions de la </w:t>
      </w:r>
      <w:r w:rsidRPr="00A02282">
        <w:rPr>
          <w:rFonts w:ascii="Arial" w:hAnsi="Arial" w:cs="Arial"/>
          <w:color w:val="000000"/>
          <w:sz w:val="28"/>
          <w:szCs w:val="28"/>
        </w:rPr>
        <w:t>Loi de transition énergétique pour la croissance verte</w:t>
      </w:r>
      <w:r w:rsidR="00376F97" w:rsidRPr="00376F97">
        <w:rPr>
          <w:rFonts w:ascii="Arial" w:hAnsi="Arial" w:cs="Arial"/>
          <w:color w:val="000000"/>
          <w:sz w:val="28"/>
          <w:szCs w:val="28"/>
        </w:rPr>
        <w:t xml:space="preserve"> prévoient à la fois une diminution du volume d’ordures ménagères résiduelles à traiter, et le tri à la source des biodéchets.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Default="00AB569C" w:rsidP="00AB569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Cependant</w:t>
      </w:r>
      <w:r w:rsidR="00A02282">
        <w:rPr>
          <w:rFonts w:ascii="Arial" w:hAnsi="Arial" w:cs="Arial"/>
          <w:color w:val="000000"/>
          <w:sz w:val="28"/>
          <w:szCs w:val="28"/>
        </w:rPr>
        <w:t xml:space="preserve">, </w:t>
      </w:r>
      <w:r w:rsidR="00A02282" w:rsidRPr="00A02282">
        <w:rPr>
          <w:rFonts w:ascii="Arial" w:hAnsi="Arial" w:cs="Arial"/>
          <w:color w:val="000000"/>
          <w:sz w:val="28"/>
          <w:szCs w:val="28"/>
        </w:rPr>
        <w:t xml:space="preserve">le projet de deuxième usine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02282" w:rsidRPr="00A02282">
        <w:rPr>
          <w:rFonts w:ascii="Arial" w:hAnsi="Arial" w:cs="Arial"/>
          <w:color w:val="000000"/>
          <w:sz w:val="28"/>
          <w:szCs w:val="28"/>
        </w:rPr>
        <w:t>UVO ne sera pas présenté en tant que tel à l'enquête publique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AB569C">
        <w:rPr>
          <w:rFonts w:ascii="Arial" w:hAnsi="Arial" w:cs="Arial"/>
          <w:color w:val="000000"/>
          <w:sz w:val="28"/>
          <w:szCs w:val="28"/>
        </w:rPr>
        <w:t xml:space="preserve">conjointe </w:t>
      </w:r>
      <w:r>
        <w:rPr>
          <w:rFonts w:ascii="Arial" w:hAnsi="Arial" w:cs="Arial"/>
          <w:color w:val="000000"/>
          <w:sz w:val="28"/>
          <w:szCs w:val="28"/>
        </w:rPr>
        <w:t xml:space="preserve">pour les deux </w:t>
      </w:r>
      <w:r w:rsidRPr="00AB569C">
        <w:rPr>
          <w:rFonts w:ascii="Arial" w:hAnsi="Arial" w:cs="Arial"/>
          <w:color w:val="000000"/>
          <w:sz w:val="28"/>
          <w:szCs w:val="28"/>
        </w:rPr>
        <w:t>demandes d’autorisation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="00A02282" w:rsidRPr="00A02282">
        <w:rPr>
          <w:rFonts w:ascii="Arial" w:hAnsi="Arial" w:cs="Arial"/>
          <w:color w:val="000000"/>
          <w:sz w:val="28"/>
          <w:szCs w:val="28"/>
        </w:rPr>
        <w:t xml:space="preserve"> en mai 2018, alors qu’il est pourtant étroitement lié au projet de première usine </w:t>
      </w:r>
      <w:r w:rsidR="00A02282" w:rsidRPr="00A02282">
        <w:rPr>
          <w:rFonts w:ascii="Arial" w:hAnsi="Arial" w:cs="Arial"/>
          <w:color w:val="000000"/>
          <w:sz w:val="28"/>
          <w:szCs w:val="28"/>
        </w:rPr>
        <w:lastRenderedPageBreak/>
        <w:t>d’incinération (UVE)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A02282" w:rsidRPr="00A02282">
        <w:rPr>
          <w:rFonts w:ascii="Arial" w:hAnsi="Arial" w:cs="Arial"/>
          <w:color w:val="000000"/>
          <w:sz w:val="28"/>
          <w:szCs w:val="28"/>
        </w:rPr>
        <w:t xml:space="preserve"> puisqu’il est prévu que les déchets de l’un soient traités par l’autre. 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Pr="00376F97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Il semble </w:t>
      </w:r>
      <w:r w:rsidR="00AB569C">
        <w:rPr>
          <w:rFonts w:ascii="Arial" w:hAnsi="Arial" w:cs="Arial"/>
          <w:color w:val="000000"/>
          <w:sz w:val="28"/>
          <w:szCs w:val="28"/>
        </w:rPr>
        <w:t>pourtant</w:t>
      </w:r>
      <w:r>
        <w:rPr>
          <w:rFonts w:ascii="Arial" w:hAnsi="Arial" w:cs="Arial"/>
          <w:color w:val="000000"/>
          <w:sz w:val="28"/>
          <w:szCs w:val="28"/>
        </w:rPr>
        <w:t xml:space="preserve"> évident que</w:t>
      </w:r>
      <w:r w:rsidRPr="00A02282">
        <w:rPr>
          <w:rFonts w:ascii="Arial" w:hAnsi="Arial" w:cs="Arial"/>
          <w:color w:val="000000"/>
          <w:sz w:val="28"/>
          <w:szCs w:val="28"/>
        </w:rPr>
        <w:t xml:space="preserve"> toute remise en questi</w:t>
      </w:r>
      <w:r w:rsidR="00AB569C">
        <w:rPr>
          <w:rFonts w:ascii="Arial" w:hAnsi="Arial" w:cs="Arial"/>
          <w:color w:val="000000"/>
          <w:sz w:val="28"/>
          <w:szCs w:val="28"/>
        </w:rPr>
        <w:t>on de l’une des deux usines doive</w:t>
      </w:r>
      <w:r w:rsidRPr="00A02282">
        <w:rPr>
          <w:rFonts w:ascii="Arial" w:hAnsi="Arial" w:cs="Arial"/>
          <w:color w:val="000000"/>
          <w:sz w:val="28"/>
          <w:szCs w:val="28"/>
        </w:rPr>
        <w:t xml:space="preserve"> entraîner une réflexion sur l’ensemble du projet.</w:t>
      </w:r>
    </w:p>
    <w:p w:rsidR="00376F97" w:rsidRP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C09CF" w:rsidRPr="00CC09CF" w:rsidRDefault="00A02282" w:rsidP="00CC09C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L’Autorité Environnementale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remarque</w:t>
      </w:r>
      <w:r>
        <w:rPr>
          <w:rFonts w:ascii="Arial" w:hAnsi="Arial" w:cs="Arial"/>
          <w:color w:val="000000"/>
          <w:sz w:val="28"/>
          <w:szCs w:val="28"/>
        </w:rPr>
        <w:t xml:space="preserve"> en outre que le Syctom</w:t>
      </w:r>
      <w:r w:rsidR="00CC09CF">
        <w:rPr>
          <w:rFonts w:ascii="Arial" w:hAnsi="Arial" w:cs="Arial"/>
          <w:color w:val="000000"/>
          <w:sz w:val="28"/>
          <w:szCs w:val="28"/>
        </w:rPr>
        <w:t xml:space="preserve"> </w:t>
      </w:r>
      <w:r w:rsidR="00CC09CF" w:rsidRPr="00CC09CF">
        <w:rPr>
          <w:rFonts w:ascii="Arial" w:hAnsi="Arial" w:cs="Arial"/>
          <w:color w:val="000000"/>
          <w:sz w:val="28"/>
          <w:szCs w:val="28"/>
        </w:rPr>
        <w:t>n’a pas pris en compte le Plan B’OM (scénario alternatif produit par les associations) dans son étude d’impact et recommande qu’il fasse l’objet d’une présentation “au même titre que les a</w:t>
      </w:r>
      <w:r w:rsidR="00CC09CF">
        <w:rPr>
          <w:rFonts w:ascii="Arial" w:hAnsi="Arial" w:cs="Arial"/>
          <w:color w:val="000000"/>
          <w:sz w:val="28"/>
          <w:szCs w:val="28"/>
        </w:rPr>
        <w:t>utres scénarios de substitution</w:t>
      </w:r>
      <w:r w:rsidR="00CC09CF" w:rsidRPr="00CC09CF">
        <w:rPr>
          <w:rFonts w:ascii="Arial" w:hAnsi="Arial" w:cs="Arial"/>
          <w:color w:val="000000"/>
          <w:sz w:val="28"/>
          <w:szCs w:val="28"/>
        </w:rPr>
        <w:t>.</w:t>
      </w:r>
    </w:p>
    <w:p w:rsidR="00CC09CF" w:rsidRDefault="00CC09CF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 conséquent, </w:t>
      </w:r>
      <w:r w:rsidR="00A02282">
        <w:rPr>
          <w:rFonts w:ascii="Arial" w:hAnsi="Arial" w:cs="Arial"/>
          <w:color w:val="000000"/>
          <w:sz w:val="28"/>
          <w:szCs w:val="28"/>
        </w:rPr>
        <w:t>les écologistes cont</w:t>
      </w:r>
      <w:r w:rsidR="00AB569C">
        <w:rPr>
          <w:rFonts w:ascii="Arial" w:hAnsi="Arial" w:cs="Arial"/>
          <w:color w:val="000000"/>
          <w:sz w:val="28"/>
          <w:szCs w:val="28"/>
        </w:rPr>
        <w:t>inueront de porter des réponses claires</w:t>
      </w:r>
      <w:r w:rsidR="00A02282">
        <w:rPr>
          <w:rFonts w:ascii="Arial" w:hAnsi="Arial" w:cs="Arial"/>
          <w:color w:val="000000"/>
          <w:sz w:val="28"/>
          <w:szCs w:val="28"/>
        </w:rPr>
        <w:t xml:space="preserve"> au sein de la mission. </w:t>
      </w: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2282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97">
        <w:rPr>
          <w:rFonts w:ascii="Arial" w:hAnsi="Arial" w:cs="Arial"/>
          <w:color w:val="000000"/>
          <w:sz w:val="28"/>
          <w:szCs w:val="28"/>
        </w:rPr>
        <w:t xml:space="preserve">Non, l’unité de valorisation organique (UVO) n’est pas différente du tri mécano biologique, technique incompatible avec les objectifs de loi de transition énergétique. 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P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97">
        <w:rPr>
          <w:rFonts w:ascii="Arial" w:hAnsi="Arial" w:cs="Arial"/>
          <w:color w:val="000000"/>
          <w:sz w:val="28"/>
          <w:szCs w:val="28"/>
        </w:rPr>
        <w:t xml:space="preserve">Les écologistes dénoncent ainsi cette campagne de « </w:t>
      </w:r>
      <w:proofErr w:type="spellStart"/>
      <w:r w:rsidRPr="00376F97">
        <w:rPr>
          <w:rFonts w:ascii="Arial" w:hAnsi="Arial" w:cs="Arial"/>
          <w:color w:val="000000"/>
          <w:sz w:val="28"/>
          <w:szCs w:val="28"/>
        </w:rPr>
        <w:t>greenwashing</w:t>
      </w:r>
      <w:proofErr w:type="spellEnd"/>
      <w:r w:rsidRPr="00376F97">
        <w:rPr>
          <w:rFonts w:ascii="Arial" w:hAnsi="Arial" w:cs="Arial"/>
          <w:color w:val="000000"/>
          <w:sz w:val="28"/>
          <w:szCs w:val="28"/>
        </w:rPr>
        <w:t xml:space="preserve"> » conduite par le Syctom.</w:t>
      </w:r>
    </w:p>
    <w:p w:rsidR="00A02282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97">
        <w:rPr>
          <w:rFonts w:ascii="Arial" w:hAnsi="Arial" w:cs="Arial"/>
          <w:color w:val="000000"/>
          <w:sz w:val="28"/>
          <w:szCs w:val="28"/>
        </w:rPr>
        <w:t>Oui, des alternatives existent : le plan B’OM met l’accent sur l’amélioration du tri et la rédu</w:t>
      </w:r>
      <w:r w:rsidR="003023DE">
        <w:rPr>
          <w:rFonts w:ascii="Arial" w:hAnsi="Arial" w:cs="Arial"/>
          <w:color w:val="000000"/>
          <w:sz w:val="28"/>
          <w:szCs w:val="28"/>
        </w:rPr>
        <w:t>ction des déchets au quotidien. Il n’y a d’ailleurs pas de hasard dans les conclusions de l’AE lorsqu’elle affirme que ces alternatives, comme le plan B’OM, ne sont que très peu citées et mis en avant. A ce titre, nous aimerions savoir ce que le Syctom compte mettre en place d’actions pour pallier ce manque.</w:t>
      </w:r>
    </w:p>
    <w:p w:rsidR="00A02282" w:rsidRDefault="00A02282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76F97" w:rsidRDefault="00376F97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76F97">
        <w:rPr>
          <w:rFonts w:ascii="Arial" w:hAnsi="Arial" w:cs="Arial"/>
          <w:color w:val="000000"/>
          <w:sz w:val="28"/>
          <w:szCs w:val="28"/>
        </w:rPr>
        <w:t xml:space="preserve">Ces solutions, bonnes pour l’environnement, économes pour nos finances locales et créatrices d’emplois se démarquent du projet </w:t>
      </w:r>
      <w:r w:rsidR="00652538">
        <w:rPr>
          <w:rFonts w:ascii="Arial" w:hAnsi="Arial" w:cs="Arial"/>
          <w:color w:val="000000"/>
          <w:sz w:val="28"/>
          <w:szCs w:val="28"/>
        </w:rPr>
        <w:t>obsolète</w:t>
      </w:r>
      <w:r w:rsidRPr="00376F97">
        <w:rPr>
          <w:rFonts w:ascii="Arial" w:hAnsi="Arial" w:cs="Arial"/>
          <w:color w:val="000000"/>
          <w:sz w:val="28"/>
          <w:szCs w:val="28"/>
        </w:rPr>
        <w:t xml:space="preserve"> défendu par le Syctom.</w:t>
      </w:r>
    </w:p>
    <w:p w:rsidR="00652538" w:rsidRDefault="00652538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52538" w:rsidRDefault="00652538" w:rsidP="00376F9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En effet, l</w:t>
      </w:r>
      <w:r w:rsidRPr="00652538">
        <w:rPr>
          <w:rFonts w:ascii="Arial" w:hAnsi="Arial" w:cs="Arial"/>
          <w:color w:val="000000"/>
          <w:sz w:val="28"/>
          <w:szCs w:val="28"/>
        </w:rPr>
        <w:t>a justification du projet Ivry-Paris XIII repose encore et toujours sur des orientations datant du tout début des années 2000, alors que l’économie circulaire et l’urgence de réduire le gaspillage de nos ressources</w:t>
      </w:r>
      <w:r w:rsidR="003023DE">
        <w:rPr>
          <w:rFonts w:ascii="Arial" w:hAnsi="Arial" w:cs="Arial"/>
          <w:color w:val="000000"/>
          <w:sz w:val="28"/>
          <w:szCs w:val="28"/>
        </w:rPr>
        <w:t>.</w:t>
      </w:r>
    </w:p>
    <w:p w:rsidR="003023DE" w:rsidRDefault="003023DE" w:rsidP="003023D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 avis de l'AE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constitue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pour les écologistes </w:t>
      </w:r>
      <w:r>
        <w:rPr>
          <w:rFonts w:ascii="Arial" w:hAnsi="Arial" w:cs="Arial"/>
          <w:color w:val="000000"/>
          <w:sz w:val="28"/>
          <w:szCs w:val="28"/>
        </w:rPr>
        <w:t>une grande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satisfaction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car </w:t>
      </w:r>
      <w:r>
        <w:rPr>
          <w:rFonts w:ascii="Arial" w:hAnsi="Arial" w:cs="Arial"/>
          <w:color w:val="000000"/>
          <w:sz w:val="28"/>
          <w:szCs w:val="28"/>
        </w:rPr>
        <w:t>il confirme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les réserves que nous avions émises dès le départ sur ce projet dans toutes ses composantes:</w:t>
      </w:r>
      <w:r w:rsidRPr="003023DE">
        <w:rPr>
          <w:rFonts w:ascii="Arial" w:hAnsi="Arial" w:cs="Arial"/>
          <w:color w:val="000000"/>
          <w:sz w:val="28"/>
          <w:szCs w:val="28"/>
        </w:rPr>
        <w:t xml:space="preserve"> son dimensionnement, ses ambitions, les technologies retenues, sa gouvernance </w:t>
      </w:r>
      <w:r>
        <w:rPr>
          <w:rFonts w:ascii="Arial" w:hAnsi="Arial" w:cs="Arial"/>
          <w:color w:val="000000"/>
          <w:sz w:val="28"/>
          <w:szCs w:val="28"/>
        </w:rPr>
        <w:t>et globalement son coût ne sont pas adaptés.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p w:rsidR="003023DE" w:rsidRDefault="003023D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023DE" w:rsidRDefault="003023DE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Romain Zavallone</w:t>
      </w:r>
    </w:p>
    <w:sectPr w:rsidR="003023D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023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023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20E"/>
    <w:multiLevelType w:val="hybridMultilevel"/>
    <w:tmpl w:val="55700C9E"/>
    <w:lvl w:ilvl="0" w:tplc="8CC61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3023DE"/>
    <w:rsid w:val="00376F97"/>
    <w:rsid w:val="005473B2"/>
    <w:rsid w:val="00597BE9"/>
    <w:rsid w:val="00652538"/>
    <w:rsid w:val="00A02282"/>
    <w:rsid w:val="00A06753"/>
    <w:rsid w:val="00A466C5"/>
    <w:rsid w:val="00AB569C"/>
    <w:rsid w:val="00C2323E"/>
    <w:rsid w:val="00CC09CF"/>
    <w:rsid w:val="00E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D95-47BC-4900-8BDC-6958AA3F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GHALMI Aissa</cp:lastModifiedBy>
  <cp:revision>2</cp:revision>
  <dcterms:created xsi:type="dcterms:W3CDTF">2018-04-11T13:10:00Z</dcterms:created>
  <dcterms:modified xsi:type="dcterms:W3CDTF">2018-04-11T13:10:00Z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